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lineRule="auto" w:line="360" w:before="68" w:after="6"/>
        <w:ind w:left="4025" w:right="1720" w:hanging="2101"/>
        <w:rPr/>
      </w:pPr>
      <w:r>
        <w:rPr/>
        <w:t xml:space="preserve">Социальный паспорт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М</w:t>
      </w:r>
      <w:r>
        <w:rPr/>
        <w:t xml:space="preserve">БОУ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лицея № 104 г. Минеральные Воды</w:t>
      </w:r>
      <w:r>
        <w:rPr/>
        <w:t xml:space="preserve"> на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01</w:t>
      </w:r>
      <w:r>
        <w:rPr/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en-US" w:bidi="ar-SA"/>
        </w:rPr>
        <w:t xml:space="preserve">сентября </w:t>
      </w:r>
      <w:r>
        <w:rPr/>
        <w:t>2021 года</w:t>
      </w:r>
    </w:p>
    <w:p>
      <w:pPr>
        <w:sectPr>
          <w:type w:val="nextPage"/>
          <w:pgSz w:w="11906" w:h="16838"/>
          <w:pgMar w:left="1160" w:right="360" w:header="0" w:top="76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641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17"/>
        <w:gridCol w:w="7120"/>
        <w:gridCol w:w="1504"/>
      </w:tblGrid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6" w:after="0"/>
              <w:ind w:left="0" w:right="108" w:hanging="0"/>
              <w:jc w:val="right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 xml:space="preserve">№ </w:t>
            </w:r>
            <w:r>
              <w:rPr>
                <w:b/>
                <w:i/>
                <w:w w:val="105"/>
                <w:sz w:val="24"/>
              </w:rPr>
              <w:t>п/п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16" w:after="0"/>
              <w:ind w:left="3175" w:right="2835" w:hanging="0"/>
              <w:jc w:val="center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Разделы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81" w:right="73" w:hanging="0"/>
              <w:jc w:val="center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Количество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5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b/>
                <w:i/>
                <w:sz w:val="24"/>
              </w:rPr>
              <w:t xml:space="preserve">Общее количество учащихся </w:t>
            </w:r>
            <w:r>
              <w:rPr>
                <w:sz w:val="24"/>
              </w:rPr>
              <w:t>(сумма 1.1+1.2)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1068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Из них: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девочек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545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03" w:right="0" w:hanging="0"/>
              <w:rPr>
                <w:sz w:val="24"/>
              </w:rPr>
            </w:pPr>
            <w:r>
              <w:rPr>
                <w:sz w:val="24"/>
              </w:rPr>
              <w:t>мальчиков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523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начальной школе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60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основной школе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502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Количество учащихся в старших классах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</w:tr>
      <w:tr>
        <w:trPr>
          <w:trHeight w:val="29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9" w:before="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8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8195" w:leader="none"/>
              </w:tabs>
              <w:spacing w:lineRule="exact" w:line="275"/>
              <w:ind w:left="564" w:right="0" w:hanging="0"/>
              <w:rPr>
                <w:b/>
                <w:b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Дети, требующие особого</w:t>
            </w:r>
            <w:r>
              <w:rPr>
                <w:b/>
                <w:i/>
                <w:spacing w:val="-36"/>
                <w:w w:val="105"/>
                <w:sz w:val="24"/>
              </w:rPr>
              <w:t xml:space="preserve"> </w:t>
            </w:r>
            <w:r>
              <w:rPr>
                <w:b/>
                <w:i/>
                <w:w w:val="105"/>
                <w:sz w:val="24"/>
              </w:rPr>
              <w:t>педагогического</w:t>
            </w:r>
            <w:r>
              <w:rPr>
                <w:b/>
                <w:i/>
                <w:spacing w:val="-10"/>
                <w:w w:val="105"/>
                <w:sz w:val="24"/>
              </w:rPr>
              <w:t xml:space="preserve"> </w:t>
            </w:r>
            <w:r>
              <w:rPr>
                <w:b/>
                <w:i/>
                <w:w w:val="105"/>
                <w:sz w:val="24"/>
              </w:rPr>
              <w:t>подхода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 с ОВЗ (по заключению ТПМПК и ЦПМПК)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28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38" w:leader="none"/>
                <w:tab w:val="left" w:pos="2945" w:leader="none"/>
                <w:tab w:val="left" w:pos="3532" w:leader="none"/>
                <w:tab w:val="left" w:pos="4580" w:leader="none"/>
                <w:tab w:val="left" w:pos="5607" w:leader="none"/>
                <w:tab w:val="left" w:pos="6437" w:leader="none"/>
              </w:tabs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Дети-инвалиды</w:t>
              <w:tab/>
              <w:t>(Только</w:t>
              <w:tab/>
              <w:t>при</w:t>
              <w:tab/>
              <w:t>наличии</w:t>
              <w:tab/>
              <w:t>справок</w:t>
              <w:tab/>
              <w:t>МСЭ)</w:t>
              <w:tab/>
              <w:t>(сумма 2.2.1+2.2.2+2.2.3+2.2.4) из 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5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нарушением функций органов зрения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нарушением функций органов слуха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85" w:leader="none"/>
                <w:tab w:val="left" w:pos="2218" w:leader="none"/>
                <w:tab w:val="left" w:pos="3722" w:leader="none"/>
                <w:tab w:val="left" w:pos="4863" w:leader="none"/>
              </w:tabs>
              <w:rPr>
                <w:sz w:val="24"/>
              </w:rPr>
            </w:pPr>
            <w:r>
              <w:rPr>
                <w:sz w:val="24"/>
              </w:rPr>
              <w:t>дети-инвалиды</w:t>
              <w:tab/>
              <w:t>с</w:t>
              <w:tab/>
              <w:t>нарушением</w:t>
              <w:tab/>
              <w:t>функций</w:t>
              <w:tab/>
              <w:t>опорно-двигательного аппарата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196" w:right="0" w:hanging="0"/>
              <w:rPr>
                <w:sz w:val="24"/>
              </w:rPr>
            </w:pPr>
            <w:r>
              <w:rPr>
                <w:sz w:val="24"/>
              </w:rPr>
              <w:t>2.2.4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дети-инвалиды с прочими нарушениями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4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обучающиеся на дому (по мед. показаниям)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8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оставленные на повторный курс обучения в 20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20</w:t>
            </w:r>
            <w:r>
              <w:rPr>
                <w:sz w:val="24"/>
              </w:rPr>
              <w:t>-202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1</w:t>
            </w:r>
            <w:r>
              <w:rPr>
                <w:sz w:val="24"/>
              </w:rPr>
              <w:t xml:space="preserve"> уч.году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находящиеся на семейном обучении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получающие образование в дистанционной форме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59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2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2.8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получающие образование в заочной форме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обучающиеся в инклюзивном классе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не имеющие гражданства РФ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 xml:space="preserve">Дети, </w:t>
            </w:r>
            <w:r>
              <w:rPr>
                <w:rFonts w:eastAsia="Times New Roman" w:cs="Times New Roman"/>
                <w:sz w:val="24"/>
                <w:lang w:val="ru-RU" w:eastAsia="en-US" w:bidi="ar-SA"/>
              </w:rPr>
              <w:t>имеющие статус беженцы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родители которых инвалиды (по информации родителей)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Многодетных семей/в них детей (учащихся лицея)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105/178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Опекаемые дети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5</w:t>
            </w:r>
          </w:p>
        </w:tc>
      </w:tr>
      <w:tr>
        <w:trPr>
          <w:trHeight w:val="275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227" w:right="0" w:hanging="0"/>
              <w:rPr>
                <w:sz w:val="24"/>
              </w:rPr>
            </w:pPr>
            <w:r>
              <w:rPr>
                <w:sz w:val="24"/>
              </w:rPr>
              <w:t>2.15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 из неполных семей (один родитель)/в них детей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79" w:right="7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168/234</w:t>
            </w:r>
          </w:p>
        </w:tc>
      </w:tr>
      <w:tr>
        <w:trPr>
          <w:trHeight w:val="275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22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2.16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Дети, находящиеся в федеральном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розыске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227" w:right="0" w:hanging="0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2.17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 из социозащитных учреждений (д/дома, приюты и т.п.) из</w:t>
            </w:r>
          </w:p>
          <w:p>
            <w:pPr>
              <w:pStyle w:val="TableParagraph"/>
              <w:widowControl w:val="false"/>
              <w:spacing w:lineRule="exact" w:line="264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0" w:right="129" w:hanging="0"/>
              <w:jc w:val="right"/>
              <w:rPr>
                <w:sz w:val="24"/>
              </w:rPr>
            </w:pPr>
            <w:r>
              <w:rPr>
                <w:sz w:val="24"/>
              </w:rPr>
              <w:t>2.17.1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 из воспитательного дома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испытывающие трудности в общении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b/>
                <w:color w:val="auto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со сверстниками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с родителями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 педагогами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6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2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состоящие на внутришкольном контроле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Дети, не посещающие или систематические пропускающие учебные</w:t>
            </w:r>
          </w:p>
          <w:p>
            <w:pPr>
              <w:pStyle w:val="TableParagraph"/>
              <w:widowControl w:val="false"/>
              <w:spacing w:lineRule="exact" w:line="264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занятия без уважительных причин;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256" w:right="0" w:hanging="0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5" w:right="0" w:hanging="0"/>
              <w:rPr>
                <w:sz w:val="24"/>
              </w:rPr>
            </w:pPr>
            <w:r>
              <w:rPr>
                <w:sz w:val="24"/>
              </w:rPr>
              <w:t>Дети, имеющие проблемы в обучении (неуспевающие)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7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грубо или неоднократно нарушившие Устав школы и Правила поведения учащихся</w:t>
            </w:r>
          </w:p>
        </w:tc>
        <w:tc>
          <w:tcPr>
            <w:tcW w:w="1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2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77" w:leader="none"/>
                <w:tab w:val="left" w:pos="2647" w:leader="none"/>
                <w:tab w:val="left" w:pos="3300" w:leader="none"/>
                <w:tab w:val="left" w:pos="3626" w:leader="none"/>
                <w:tab w:val="left" w:pos="5393" w:leader="none"/>
                <w:tab w:val="left" w:pos="7082" w:leader="none"/>
              </w:tabs>
              <w:rPr>
                <w:sz w:val="24"/>
              </w:rPr>
            </w:pPr>
            <w:r>
              <w:rPr>
                <w:sz w:val="24"/>
              </w:rPr>
              <w:t>Дети,</w:t>
              <w:tab/>
              <w:t>причисляющие</w:t>
              <w:tab/>
              <w:t>себя</w:t>
              <w:tab/>
              <w:t>к</w:t>
              <w:tab/>
              <w:t>неформальным</w:t>
              <w:tab/>
              <w:t>объединения и организациям антиобщественной направленности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28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имеющие предрасположенность к суицидальному поведению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(суицидальные попытки);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450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0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4.6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fldChar w:fldCharType="begin"/>
            </w:r>
            <w:r>
              <w:rPr>
                <w:sz w:val="24"/>
              </w:rPr>
              <w:instrText> HYPERLINK "http://base.garant.ru/12116087/1/" \l "block_101"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 xml:space="preserve">безнадзорные 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 xml:space="preserve">или </w:t>
            </w:r>
            <w:r>
              <w:fldChar w:fldCharType="begin"/>
            </w:r>
            <w:r>
              <w:rPr>
                <w:sz w:val="24"/>
              </w:rPr>
              <w:instrText> HYPERLINK "http://base.garant.ru/12116087/1/" \l "block_102"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>беспризорные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45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0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4.7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занимающиеся бродяжничеством или попрошайничеством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79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4.8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содержащиеся в социально - реабилитационных центрах для несовершеннолетних, социальных приютах, центрах помощи детям, оставшимся без попечения родителей, специальных учебно- воспитательных и других учреждениях для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несовершеннолетних, нуждающихся в социальной помощи и (или) реабилитации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10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4" w:after="0"/>
              <w:ind w:left="0" w:right="0" w:hanging="0"/>
              <w:rPr>
                <w:sz w:val="35"/>
              </w:rPr>
            </w:pPr>
            <w:r>
              <w:rPr>
                <w:sz w:val="35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4.9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0" w:hanging="0"/>
              <w:jc w:val="both"/>
              <w:rPr>
                <w:sz w:val="24"/>
              </w:rPr>
            </w:pPr>
            <w:r>
              <w:rPr>
                <w:sz w:val="24"/>
              </w:rPr>
              <w:t>употребляющие наркотические средства или психотропные вещества без назначения врача либо употребляющие одурманивающие вещества, алкогольную 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спиртосодержащую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продукцию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en-US" w:bidi="ar-SA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4.10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77" w:leader="none"/>
                <w:tab w:val="left" w:pos="3815" w:leader="none"/>
                <w:tab w:val="left" w:pos="5178" w:leader="none"/>
                <w:tab w:val="left" w:pos="6672" w:leader="none"/>
              </w:tabs>
              <w:rPr>
                <w:sz w:val="24"/>
              </w:rPr>
            </w:pPr>
            <w:r>
              <w:rPr>
                <w:sz w:val="24"/>
              </w:rPr>
              <w:t>совершившие</w:t>
              <w:tab/>
              <w:t>правонарушение,</w:t>
              <w:tab/>
              <w:t>повлекшее</w:t>
              <w:tab/>
              <w:t>применение меры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административного взыскания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совершившие правонарушение до достижения возраста, с которого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наступает административная ответственность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82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5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4" w:hanging="0"/>
              <w:jc w:val="both"/>
              <w:rPr>
                <w:sz w:val="24"/>
              </w:rPr>
            </w:pPr>
            <w:r>
              <w:rPr>
                <w:sz w:val="24"/>
              </w:rPr>
              <w:t>освобожденные от уголовной ответственности вследствие акта об амнистии или в связи с изменением обстановки, а также в случаях, когда признано, что исправление несовершеннолетнего может быть достигнуто путем применения принудительных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</w:p>
          <w:p>
            <w:pPr>
              <w:pStyle w:val="TableParagraph"/>
              <w:widowControl w:val="false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воспитательного воздействия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380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1"/>
              </w:rPr>
            </w:pPr>
            <w:r>
              <w:rPr>
                <w:sz w:val="21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101" w:hanging="0"/>
              <w:jc w:val="both"/>
              <w:rPr>
                <w:sz w:val="24"/>
              </w:rPr>
            </w:pPr>
            <w:r>
              <w:rPr>
                <w:sz w:val="24"/>
              </w:rPr>
              <w:t>совершившие общественно опасное деяние и не подлежащих уголовной ответственности в связи с недостижением возраста, с которого наступает уголовная ответственность, или вследствие отставания в психическом развитии, не связанного с психическим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расстройством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обвиняемые или подозреваемые в совершении преступлений, в отношении которых избраны меры пресечения, предусмотренные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fldChar w:fldCharType="begin"/>
            </w:r>
            <w:r>
              <w:rPr>
                <w:sz w:val="24"/>
              </w:rPr>
              <w:instrText> HYPERLINK "http://base.garant.ru/12125178/13/" \l "block_11513"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 xml:space="preserve">Уголовно-процессуальным кодексом 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Российской Федерации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74" w:leader="none"/>
                <w:tab w:val="left" w:pos="4198" w:leader="none"/>
                <w:tab w:val="left" w:pos="4728" w:leader="none"/>
                <w:tab w:val="left" w:pos="6127" w:leader="none"/>
              </w:tabs>
              <w:rPr>
                <w:sz w:val="24"/>
              </w:rPr>
            </w:pPr>
            <w:r>
              <w:rPr>
                <w:sz w:val="24"/>
              </w:rPr>
              <w:t>условно-досрочно</w:t>
              <w:tab/>
              <w:t>освобожденные</w:t>
              <w:tab/>
              <w:t>от</w:t>
              <w:tab/>
              <w:t>отбывания наказания,</w:t>
            </w:r>
          </w:p>
          <w:p>
            <w:pPr>
              <w:pStyle w:val="TableParagraph"/>
              <w:widowControl w:val="false"/>
              <w:spacing w:lineRule="atLeast" w:line="270"/>
              <w:ind w:left="105" w:right="33" w:hanging="0"/>
              <w:rPr>
                <w:sz w:val="24"/>
              </w:rPr>
            </w:pPr>
            <w:r>
              <w:rPr>
                <w:sz w:val="24"/>
              </w:rPr>
              <w:t>освобожденных от наказания вследствие акта об амнистии или в связи с помилованием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4.15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которым предоставлена отсрочка отбывания наказания или отсрочка исполнения приговора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1932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0" w:right="0" w:hanging="0"/>
              <w:rPr>
                <w:sz w:val="26"/>
              </w:rPr>
            </w:pPr>
            <w:r>
              <w:rPr>
                <w:sz w:val="26"/>
              </w:rPr>
            </w:r>
          </w:p>
          <w:p>
            <w:pPr>
              <w:pStyle w:val="TableParagraph"/>
              <w:widowControl w:val="false"/>
              <w:spacing w:lineRule="auto" w:line="240" w:before="22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4.16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5" w:right="97" w:hanging="0"/>
              <w:jc w:val="both"/>
              <w:rPr>
                <w:sz w:val="24"/>
              </w:rPr>
            </w:pPr>
            <w:r>
              <w:rPr>
                <w:sz w:val="24"/>
              </w:rPr>
              <w:t>освобожденные из учреждений уголовно-исполнительной системы, вернувшихся из специальных учебно-воспитательных учреждений закрытого типа, если они в период пребывания в указанных учреждениях допускали нарушения режима, совершали противоправные деяния и (или) после освобождения (выпуска) находятся в социально опасном положении и (или) нуждаются в</w:t>
            </w:r>
          </w:p>
          <w:p>
            <w:pPr>
              <w:pStyle w:val="TableParagraph"/>
              <w:widowControl w:val="false"/>
              <w:spacing w:lineRule="exact" w:line="264"/>
              <w:jc w:val="both"/>
              <w:rPr>
                <w:sz w:val="24"/>
              </w:rPr>
            </w:pPr>
            <w:r>
              <w:rPr>
                <w:sz w:val="24"/>
              </w:rPr>
              <w:t>социальной помощи и (или) реабилитации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4.17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rPr>
                <w:sz w:val="24"/>
              </w:rPr>
            </w:pPr>
            <w:r>
              <w:rPr>
                <w:sz w:val="24"/>
              </w:rPr>
              <w:t xml:space="preserve">осужденные за совершение </w:t>
            </w:r>
            <w:r>
              <w:fldChar w:fldCharType="begin"/>
            </w:r>
            <w:r>
              <w:rPr>
                <w:sz w:val="24"/>
              </w:rPr>
              <w:instrText> HYPERLINK "http://base.garant.ru/10108000/3/" \l "block_15"</w:instrText>
            </w:r>
            <w:r>
              <w:rPr>
                <w:sz w:val="24"/>
              </w:rPr>
              <w:fldChar w:fldCharType="separate"/>
            </w:r>
            <w:r>
              <w:rPr>
                <w:sz w:val="24"/>
              </w:rPr>
              <w:t>преступления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 xml:space="preserve"> небольшой или средней тяжести и освобожденных судом от наказания с применением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принудительных мер воспитательного воздействия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sz w:val="24"/>
                <w:lang w:val="ru-RU" w:eastAsia="en-US" w:bidi="ar-SA"/>
              </w:rPr>
            </w:pPr>
            <w:r>
              <w:rPr>
                <w:rFonts w:eastAsia="Times New Roman" w:cs="Times New Roman"/>
                <w:sz w:val="24"/>
                <w:lang w:val="ru-RU" w:eastAsia="en-US" w:bidi="ar-SA"/>
              </w:rPr>
              <w:t>0</w:t>
            </w:r>
          </w:p>
        </w:tc>
      </w:tr>
      <w:tr>
        <w:trPr>
          <w:trHeight w:val="55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176" w:right="171" w:hanging="0"/>
              <w:jc w:val="center"/>
              <w:rPr>
                <w:sz w:val="24"/>
              </w:rPr>
            </w:pPr>
            <w:r>
              <w:rPr>
                <w:sz w:val="24"/>
              </w:rPr>
              <w:t>4.18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18" w:leader="none"/>
                <w:tab w:val="left" w:pos="2750" w:leader="none"/>
                <w:tab w:val="left" w:pos="4275" w:leader="none"/>
                <w:tab w:val="left" w:pos="4640" w:leader="none"/>
                <w:tab w:val="left" w:pos="6319" w:leader="none"/>
              </w:tabs>
              <w:rPr>
                <w:sz w:val="24"/>
              </w:rPr>
            </w:pPr>
            <w:r>
              <w:rPr>
                <w:sz w:val="24"/>
              </w:rPr>
              <w:t>осужденные</w:t>
              <w:tab/>
              <w:t>условно,</w:t>
              <w:tab/>
              <w:t>осужденных</w:t>
              <w:tab/>
              <w:t>к</w:t>
              <w:tab/>
              <w:t>обязательным работам,</w:t>
            </w:r>
          </w:p>
          <w:p>
            <w:pPr>
              <w:pStyle w:val="TableParagraph"/>
              <w:widowControl w:val="false"/>
              <w:spacing w:lineRule="exact" w:line="266"/>
              <w:rPr>
                <w:sz w:val="24"/>
              </w:rPr>
            </w:pPr>
            <w:r>
              <w:rPr>
                <w:sz w:val="24"/>
              </w:rPr>
              <w:t>исправительным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работам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иным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наказания,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связанным с лишением свободы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>
      <w:pPr>
        <w:sectPr>
          <w:type w:val="continuous"/>
          <w:pgSz w:w="11906" w:h="16838"/>
          <w:pgMar w:left="1160" w:right="360" w:header="0" w:top="760" w:footer="0" w:bottom="280" w:gutter="0"/>
          <w:formProt w:val="false"/>
          <w:textDirection w:val="lrTb"/>
          <w:docGrid w:type="default" w:linePitch="100" w:charSpace="0"/>
        </w:sectPr>
      </w:pPr>
    </w:p>
    <w:tbl>
      <w:tblPr>
        <w:tblW w:w="9641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17"/>
        <w:gridCol w:w="7120"/>
        <w:gridCol w:w="1504"/>
      </w:tblGrid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4.19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поставленные на профилактический учет в ОУУПиДН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4.20</w:t>
            </w:r>
          </w:p>
        </w:tc>
        <w:tc>
          <w:tcPr>
            <w:tcW w:w="7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Дети, поставленные на внутришкольный профилактический учет</w:t>
            </w:r>
          </w:p>
        </w:tc>
        <w:tc>
          <w:tcPr>
            <w:tcW w:w="1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совершившие преступления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  <w:tr>
        <w:trPr>
          <w:trHeight w:val="27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rPr>
                <w:sz w:val="24"/>
              </w:rPr>
            </w:pPr>
            <w:r>
              <w:rPr>
                <w:sz w:val="24"/>
              </w:rPr>
              <w:t>Дети, находящиеся под следствием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sz w:val="24"/>
              </w:rPr>
            </w:pPr>
            <w:r>
              <w:rPr>
                <w:sz w:val="24"/>
              </w:rPr>
              <w:t>Дети осужденные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>
        <w:trPr>
          <w:trHeight w:val="275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Дети, охваченные досуговой деятельностью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79" w:right="73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2"/>
                <w:lang w:val="ru-RU"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охваченные отделением дополнительного образования ОУ</w:t>
            </w:r>
            <w:r>
              <w:rPr>
                <w:i/>
                <w:spacing w:val="59"/>
                <w:sz w:val="24"/>
              </w:rPr>
              <w:t xml:space="preserve"> </w:t>
            </w:r>
            <w:r>
              <w:rPr>
                <w:i/>
                <w:sz w:val="24"/>
              </w:rPr>
              <w:t>из 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691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6.1.1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ВШК из 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6.1.1.1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ОДН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занимающиеся во внешкольных учреждениях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2"/>
                <w:lang w:val="ru-RU" w:eastAsia="en-US" w:bidi="ar-SA"/>
              </w:rPr>
              <w:t>446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В учреждениях дополнительного образования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79" w:right="73" w:hanging="0"/>
              <w:jc w:val="center"/>
              <w:rPr/>
            </w:pPr>
            <w:r>
              <w:rPr/>
              <w:t>235</w:t>
            </w:r>
          </w:p>
        </w:tc>
      </w:tr>
      <w:tr>
        <w:trPr>
          <w:trHeight w:val="31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подростковых клубах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/>
            </w:pPr>
            <w:r>
              <w:rPr/>
              <w:t>25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спортивных школах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/>
            </w:pPr>
            <w:r>
              <w:rPr/>
              <w:t>78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6.2.4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 других организациях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9" w:right="73" w:hanging="0"/>
              <w:jc w:val="center"/>
              <w:rPr/>
            </w:pPr>
            <w:r>
              <w:rPr/>
              <w:t>108</w:t>
            </w:r>
          </w:p>
        </w:tc>
      </w:tr>
      <w:tr>
        <w:trPr>
          <w:trHeight w:val="39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2" w:after="0"/>
              <w:ind w:left="87" w:right="80" w:hanging="0"/>
              <w:jc w:val="center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6.3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i/>
                <w:i/>
                <w:sz w:val="24"/>
              </w:rPr>
            </w:pPr>
            <w:r>
              <w:rPr>
                <w:i/>
                <w:sz w:val="24"/>
              </w:rPr>
              <w:t>Дети, не охваченные досуговой деятельностью из 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79" w:right="73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6.3.1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ВШК из них: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313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6.3.1.1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ОДН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395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56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sz w:val="24"/>
              </w:rPr>
              <w:t>Семьи, состоящие на внутришкольном контроле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0</w:t>
            </w:r>
          </w:p>
        </w:tc>
      </w:tr>
      <w:tr>
        <w:trPr>
          <w:trHeight w:val="827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3" w:after="0"/>
              <w:ind w:left="0" w:right="0" w:hanging="0"/>
              <w:rPr>
                <w:sz w:val="23"/>
              </w:rPr>
            </w:pPr>
            <w:r>
              <w:rPr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имеющие детей, признанных находящимися в социально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77" w:leader="none"/>
                <w:tab w:val="left" w:pos="2534" w:leader="none"/>
                <w:tab w:val="left" w:pos="4409" w:leader="none"/>
                <w:tab w:val="left" w:pos="4997" w:leader="none"/>
                <w:tab w:val="left" w:pos="6904" w:leader="none"/>
              </w:tabs>
              <w:spacing w:lineRule="atLeast" w:line="270"/>
              <w:ind w:left="105" w:right="102" w:hanging="0"/>
              <w:rPr>
                <w:sz w:val="24"/>
              </w:rPr>
            </w:pPr>
            <w:r>
              <w:rPr>
                <w:sz w:val="24"/>
              </w:rPr>
              <w:t>опасном</w:t>
              <w:tab/>
              <w:t>положении</w:t>
              <w:tab/>
              <w:t>(безнадзорность</w:t>
              <w:tab/>
              <w:t>или</w:t>
              <w:tab/>
              <w:t xml:space="preserve">беспризорность) </w:t>
            </w:r>
            <w:r>
              <w:rPr>
                <w:spacing w:val="-10"/>
                <w:sz w:val="24"/>
              </w:rPr>
              <w:t xml:space="preserve">по </w:t>
            </w:r>
            <w:r>
              <w:rPr>
                <w:sz w:val="24"/>
              </w:rPr>
              <w:t>постановлению КДН 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ЗП;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признанные находящимися в социально-опасном положении по постановлению КДН и ЗП.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316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8" w:after="0"/>
              <w:ind w:left="5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rPr>
                <w:b/>
                <w:b/>
                <w:i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Семьи, требующие особого педагогического подхода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79" w:right="73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0</w:t>
            </w:r>
          </w:p>
        </w:tc>
      </w:tr>
      <w:tr>
        <w:trPr>
          <w:trHeight w:val="551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8.1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514" w:leader="none"/>
              </w:tabs>
              <w:rPr>
                <w:sz w:val="24"/>
              </w:rPr>
            </w:pPr>
            <w:r>
              <w:rPr>
                <w:sz w:val="24"/>
              </w:rPr>
              <w:t>Семьи,  в  которых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установлено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наличие</w:t>
              <w:tab/>
              <w:t>жестокого обращения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отношению к детям (по наличию официального обращения)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0</w:t>
            </w:r>
          </w:p>
        </w:tc>
      </w:tr>
      <w:tr>
        <w:trPr>
          <w:trHeight w:val="302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6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8.2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  <w:t>Семьи, состоящие на учете в ОДН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0</w:t>
            </w:r>
          </w:p>
        </w:tc>
      </w:tr>
      <w:tr>
        <w:trPr>
          <w:trHeight w:val="554" w:hRule="atLeast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1" w:after="0"/>
              <w:ind w:left="87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8.3</w:t>
            </w:r>
          </w:p>
        </w:tc>
        <w:tc>
          <w:tcPr>
            <w:tcW w:w="7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23" w:leader="none"/>
                <w:tab w:val="left" w:pos="3009" w:leader="none"/>
                <w:tab w:val="left" w:pos="4409" w:leader="none"/>
                <w:tab w:val="left" w:pos="6040" w:leader="none"/>
              </w:tabs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Семьи,</w:t>
              <w:tab/>
              <w:t xml:space="preserve">нуждающихся  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  <w:tab/>
              <w:t>постоянной</w:t>
              <w:tab/>
              <w:t>материальной поддержке</w:t>
            </w:r>
          </w:p>
          <w:p>
            <w:pPr>
              <w:pStyle w:val="TableParagraph"/>
              <w:widowControl w:val="false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(только на основании справки)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79" w:right="73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9</w:t>
            </w:r>
          </w:p>
        </w:tc>
      </w:tr>
    </w:tbl>
    <w:p>
      <w:pPr>
        <w:pStyle w:val="Style16"/>
        <w:rPr>
          <w:sz w:val="20"/>
        </w:rPr>
      </w:pPr>
      <w:r>
        <w:rPr>
          <w:sz w:val="20"/>
        </w:rPr>
      </w:r>
    </w:p>
    <w:p>
      <w:pPr>
        <w:pStyle w:val="Style16"/>
        <w:rPr>
          <w:sz w:val="20"/>
        </w:rPr>
      </w:pPr>
      <w:r>
        <w:rPr>
          <w:sz w:val="20"/>
        </w:rPr>
      </w:r>
    </w:p>
    <w:p>
      <w:pPr>
        <w:pStyle w:val="Style16"/>
        <w:spacing w:before="2" w:after="0"/>
        <w:jc w:val="center"/>
        <w:rPr/>
      </w:pPr>
      <w:r>
        <w:rPr/>
        <w:t>Директор МБОУ лицея № 104                                                 Н.А. Андриенко</w:t>
      </w:r>
    </w:p>
    <w:p>
      <w:pPr>
        <w:pStyle w:val="Style16"/>
        <w:spacing w:before="2" w:after="0"/>
        <w:jc w:val="center"/>
        <w:rPr/>
      </w:pPr>
      <w:r>
        <w:rPr/>
      </w:r>
    </w:p>
    <w:p>
      <w:pPr>
        <w:pStyle w:val="Style16"/>
        <w:spacing w:before="2" w:after="0"/>
        <w:jc w:val="center"/>
        <w:rPr/>
      </w:pPr>
      <w:r>
        <w:rPr/>
        <w:t>Социальный педагог                                                                 Т.В. Моторнова</w:t>
      </w:r>
    </w:p>
    <w:sectPr>
      <w:type w:val="continuous"/>
      <w:pgSz w:w="11906" w:h="16838"/>
      <w:pgMar w:left="1160" w:right="360" w:header="0" w:top="760" w:footer="0" w:bottom="28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68"/>
      <w:ind w:left="105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Application>LibreOffice/7.0.3.1$Windows_X86_64 LibreOffice_project/d7547858d014d4cf69878db179d326fc3483e082</Application>
  <Pages>3</Pages>
  <Words>794</Words>
  <Characters>5065</Characters>
  <CharactersWithSpaces>5727</CharactersWithSpaces>
  <Paragraphs>248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2021-02-12T10:50:12Z</dcterms:created>
  <dc:creator>EEV</dc:creator>
  <dc:description/>
  <dc:language>ru-RU</dc:language>
  <cp:lastModifiedBy/>
  <cp:lastPrinted>2021-10-26T10:47:16Z</cp:lastPrinted>
  <dcterms:modified xsi:type="dcterms:W3CDTF">2021-10-26T11:39:22Z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2020-02-03T00:00:00Z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2021-02-12T00:00:00Z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