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4"/>
          <w:szCs w:val="24"/>
        </w:rPr>
      </w:pPr>
      <w:r>
        <w:rPr>
          <w:rFonts w:eastAsia="Calibri" w:cs="" w:ascii="Times New Roman" w:hAnsi="Times New Roman" w:cstheme="minorBidi" w:eastAsiaTheme="minorHAnsi"/>
          <w:color w:val="auto"/>
          <w:kern w:val="0"/>
          <w:sz w:val="24"/>
          <w:szCs w:val="24"/>
          <w:lang w:val="ru-RU" w:eastAsia="en-US" w:bidi="ar-SA"/>
        </w:rPr>
        <w:t>«Утверждаю»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jc w:val="righ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>
        <w:rPr>
          <w:rFonts w:ascii="Times New Roman" w:hAnsi="Times New Roman"/>
          <w:sz w:val="24"/>
          <w:szCs w:val="24"/>
        </w:rPr>
        <w:t xml:space="preserve">МБОУ лицея № 104 </w:t>
      </w:r>
    </w:p>
    <w:p>
      <w:pPr>
        <w:pStyle w:val="Normal"/>
        <w:jc w:val="righ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Минеральные Воды</w:t>
      </w:r>
    </w:p>
    <w:p>
      <w:pPr>
        <w:pStyle w:val="Normal"/>
        <w:jc w:val="righ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Н.А.Андриенко</w:t>
      </w:r>
    </w:p>
    <w:p>
      <w:pPr>
        <w:pStyle w:val="Normal"/>
        <w:jc w:val="righ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4"/>
          <w:szCs w:val="24"/>
          <w:lang w:val="ru-RU" w:eastAsia="en-US" w:bidi="ar-SA"/>
        </w:rPr>
        <w:t xml:space="preserve">сентября </w:t>
      </w:r>
      <w:r>
        <w:rPr>
          <w:rFonts w:ascii="Times New Roman" w:hAnsi="Times New Roman"/>
          <w:sz w:val="24"/>
          <w:szCs w:val="24"/>
        </w:rPr>
        <w:t>2022 года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 мероприятий,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направленных на формирование и оценку функциональной грамотности обучающихся МБОУ лицея № 104  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 Минеральные Воды на 2022/2023 учебный год</w:t>
      </w:r>
    </w:p>
    <w:tbl>
      <w:tblPr>
        <w:tblStyle w:val="a3"/>
        <w:tblW w:w="154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1"/>
        <w:gridCol w:w="5410"/>
        <w:gridCol w:w="2488"/>
        <w:gridCol w:w="4538"/>
        <w:gridCol w:w="2315"/>
      </w:tblGrid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п.п.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Результат реализации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15462" w:type="dxa"/>
            <w:gridSpan w:val="5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Организационно-управленческая деятельность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1.1.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  плана мероприятий, направленных на формирование и оценку функциональной грамотности обучающихся на 2022/23 учебный год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 01.10.2022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Приказ об утверждении плана мероприятий, направленных на формирование и оценку функциональной грамотности обучающихся на 2022/23 учебный год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Андриенко Н.А.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1.2.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Использование в учебном процессе банка заданий для оценки функциональной грамотности, разработанных ФГБНУ «Институт стратегии развития образования Российской академии образования»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453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Включение в планы работы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ШМО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 использования в учебном процессе банка заданий для оценки функциональной грамотности</w:t>
            </w:r>
          </w:p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1.3.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методического совещания по вопросу формирования и оценки функциональной грамотности обучающихся и создание рабочей группы, ответственной за формирование и оценку функциональной грамотности обучающихся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2022</w:t>
            </w:r>
          </w:p>
        </w:tc>
        <w:tc>
          <w:tcPr>
            <w:tcW w:w="453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Формирование и развитие ключевых компетенций руководителей ШМО, педагогов в вопросах оценки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рабочая группа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1.4.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базы данных обучающихся 8-9 классов 2022/23 учебного года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 1 октября 2022 года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Сформирована база обучающихся для участия в определении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уровня функциональной грамотности обучающихся;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1.5.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базы данных учителей, участвующих в формировании функциональной грамотности обучающихся 8-9 классов в 2022/23 учебном году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 1 октября 2022 года</w:t>
            </w:r>
          </w:p>
        </w:tc>
        <w:tc>
          <w:tcPr>
            <w:tcW w:w="453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Сформирована база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учителей, требующей особой актуализации определенных компетенций в области оценки и формирования функциональной грамотности обучающихся 8-9 классов в 2022/23 учебном году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1.6.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 плана работы школьных методических объединений в части формирования и оценки функциональной грамотности обучающихся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2022</w:t>
            </w:r>
          </w:p>
        </w:tc>
        <w:tc>
          <w:tcPr>
            <w:tcW w:w="453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Научно-методическая поддержка процессов формирования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1.7.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Информационно-просветительская работа с родителями (законными представителями) обучающихся, актуализация информации на сайте лицея, родительские собрания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453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Достижение единого понимания целей формирования функциональной грамотности 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Администрация, педагоги лицея, классные руководители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1.8.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Мониторинг исполнения планов работы ШМО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Ежемесячно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Контроль и своевременное принятие управленческих решений, направленных на формирование и оценку функциональной грамотности обучающихся лицея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  <w:tr>
        <w:trPr/>
        <w:tc>
          <w:tcPr>
            <w:tcW w:w="15462" w:type="dxa"/>
            <w:gridSpan w:val="5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с педагогами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курсовой подготовки учителей по вопросам формирования и оценки функциональной грамотности обучающихся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2022/23 учебный год</w:t>
            </w:r>
          </w:p>
        </w:tc>
        <w:tc>
          <w:tcPr>
            <w:tcW w:w="4538" w:type="dxa"/>
            <w:tcBorders/>
          </w:tcPr>
          <w:p>
            <w:pPr>
              <w:pStyle w:val="Default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Актуализация и обновление теоретических и практических знаний учителей в области формирования и оценки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2.2.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Реализация мероприятий обучению педагогов по вопросам формирования и оценки функциональной грамотности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учебный год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Готовность педагогов к организации деятельности по формированию и оценке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А.Ю., рабочая группа</w:t>
              <w:br/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2.2.1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и проведение методических мероприятий по формированию и оценке функциональной грамотности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 2023 года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Готовность педагогов к организации деятельности по формированию и оценке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А.Ю., рабочая группа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2.3.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Реализация мероприятий по организации и проведению мастер-классов по вопросам формирования и оценки функциональной грамотности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Февраль-март 2023 года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Повышение уровня компетенций педагогов по формированию и оценке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А.Ю., рабочая группа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2.4.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участия педагогов лицея в конференциях, семинарах, вебинарах, педагогических советах по вопросам формирования и оценки функциональной грамотности обучающихся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2022/23 учебный год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новых компетенций у педагогов лицея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2.4.1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Педагогический совет «Формирование функциональной грамотности обучающихся»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 2023 года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Совершенствование компетенции педагогов лицея по вопросам формирования и оценки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рабочая группа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2.5.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участия в массовых мероприятиях (школа функциональной грамотности, конкурс методических материалов и др.) по вопросам формирования функциональной грамотности, конкурс «Команда Большой страны» (тестирование команды  по вопросам функциональной грамотности)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2022/23 учебный год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Повышение опыта по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формированию и оценке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функциональной грамотности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</w:tc>
      </w:tr>
      <w:tr>
        <w:trPr/>
        <w:tc>
          <w:tcPr>
            <w:tcW w:w="15462" w:type="dxa"/>
            <w:gridSpan w:val="5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с обучающимися в урочной деятельности по формированию функциональной грамотности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3.1.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работы обучающихся с открытыми демоверсиями по функциональной грамотности, банком заданий по оценке функциональной грамотности обучающихся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Повышение качества образовательных результатов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А.Ю., руководители ШМО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3.2.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участия в региональных проверочных работах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отдельному плану</w:t>
            </w:r>
          </w:p>
        </w:tc>
        <w:tc>
          <w:tcPr>
            <w:tcW w:w="4538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Определение соответствия содержания, уровня и качества подготовки обучающихся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лицея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требованиям реализуемых программ, в том числе в рамках перехода на Федеральный государственный стандарт начального, основного и среднего общего образования, а также исследования по оценке функциональной грамотности</w:t>
            </w:r>
          </w:p>
        </w:tc>
        <w:tc>
          <w:tcPr>
            <w:tcW w:w="231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Спинко О.П.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3.2.1.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Комплексная проверочная работа в начальных классах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2022/ 2023 год</w:t>
            </w:r>
          </w:p>
        </w:tc>
        <w:tc>
          <w:tcPr>
            <w:tcW w:w="4538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1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3.2.2.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Оценка функциональной грамотности обучающихся 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8-9 классов на платформе РЭШ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отдельному плану</w:t>
            </w:r>
          </w:p>
        </w:tc>
        <w:tc>
          <w:tcPr>
            <w:tcW w:w="4538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31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3.3.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участия во Всероссийском форуме «ПроеКТОриЯ»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Решение актуальных проблем в области профессиональной навигации с целью развития навыков функциональной грамотности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Леушина Ю.П.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3.4.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уроков-практикумов и других форм работы с обучающимися по решению контекстных задач по функциональной грамотности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у обучающихся навыков решения задач по функциональной грамотности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 лицея</w:t>
            </w:r>
          </w:p>
        </w:tc>
      </w:tr>
      <w:tr>
        <w:trPr/>
        <w:tc>
          <w:tcPr>
            <w:tcW w:w="711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3.5.</w:t>
            </w:r>
          </w:p>
        </w:tc>
        <w:tc>
          <w:tcPr>
            <w:tcW w:w="541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внутришкольного мониторинга сформированности глобальных компетенций у  учащихся 8-9 классов</w:t>
            </w:r>
          </w:p>
        </w:tc>
        <w:tc>
          <w:tcPr>
            <w:tcW w:w="248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 2023 года</w:t>
            </w:r>
          </w:p>
        </w:tc>
        <w:tc>
          <w:tcPr>
            <w:tcW w:w="4538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у обучающихся навыков решения задач на уровень сформированности глобальных компетенций</w:t>
            </w:r>
          </w:p>
        </w:tc>
        <w:tc>
          <w:tcPr>
            <w:tcW w:w="231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eastAsiaTheme="minorHAnsi" w:ascii="Times New Roman" w:hAnsi="Times New Roman"/>
                <w:color w:val="auto"/>
                <w:kern w:val="0"/>
                <w:sz w:val="24"/>
                <w:szCs w:val="24"/>
                <w:lang w:val="ru-RU" w:eastAsia="en-US" w:bidi="ar-SA"/>
              </w:rPr>
              <w:t>Жмудь Д.С.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3.6.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внутришкольного мониторинга сформированности функциональной грамотности учащихся 8-9 классов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Март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2023 года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Информационно-аналитические справки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3.7.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по коррекции дефицитов обучающихся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Преодоление дефицитов на основе диагностики достижений обучающихся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 лицея</w:t>
            </w:r>
          </w:p>
        </w:tc>
      </w:tr>
      <w:tr>
        <w:trPr/>
        <w:tc>
          <w:tcPr>
            <w:tcW w:w="7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3.8.</w:t>
            </w:r>
          </w:p>
        </w:tc>
        <w:tc>
          <w:tcPr>
            <w:tcW w:w="54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проведении международного исследования PISA (при включении лицея в исследование)</w:t>
            </w:r>
          </w:p>
        </w:tc>
        <w:tc>
          <w:tcPr>
            <w:tcW w:w="248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отдельному плану</w:t>
            </w:r>
          </w:p>
        </w:tc>
        <w:tc>
          <w:tcPr>
            <w:tcW w:w="45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950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Готовность обучающихся к решению задач по функциональной грамотности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Ерёмина А.Ю.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ШМО</w:t>
            </w:r>
          </w:p>
        </w:tc>
      </w:tr>
    </w:tbl>
    <w:p>
      <w:pPr>
        <w:pStyle w:val="Normal"/>
        <w:tabs>
          <w:tab w:val="clear" w:pos="708"/>
          <w:tab w:val="left" w:pos="950" w:leader="none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5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5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950" w:leader="none"/>
        </w:tabs>
        <w:spacing w:before="0" w:after="160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type w:val="nextPage"/>
      <w:pgSz w:orient="landscape" w:w="16838" w:h="11906"/>
      <w:pgMar w:left="1134" w:right="709" w:header="709" w:top="766" w:footer="0" w:bottom="851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16991642"/>
    </w:sdtPr>
    <w:sdtContent>
      <w:p>
        <w:pPr>
          <w:pStyle w:val="Style27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yle2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0aa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8e0aac"/>
    <w:rPr/>
  </w:style>
  <w:style w:type="character" w:styleId="1" w:customStyle="1">
    <w:name w:val="Основной текст Знак1"/>
    <w:link w:val="a4"/>
    <w:semiHidden/>
    <w:qFormat/>
    <w:locked/>
    <w:rsid w:val="008e0aac"/>
    <w:rPr>
      <w:rFonts w:ascii="Calibri" w:hAnsi="Calibri" w:eastAsia="Calibri" w:cs="Times New Roman"/>
      <w:sz w:val="44"/>
      <w:szCs w:val="20"/>
      <w:lang w:eastAsia="ru-RU"/>
    </w:rPr>
  </w:style>
  <w:style w:type="character" w:styleId="Style15" w:customStyle="1">
    <w:name w:val="МОН Знак"/>
    <w:link w:val="a6"/>
    <w:qFormat/>
    <w:rsid w:val="008e0aac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6" w:customStyle="1">
    <w:name w:val="Текст выноски Знак"/>
    <w:basedOn w:val="DefaultParagraphFont"/>
    <w:link w:val="a9"/>
    <w:uiPriority w:val="99"/>
    <w:semiHidden/>
    <w:qFormat/>
    <w:rsid w:val="00aa39b8"/>
    <w:rPr>
      <w:rFonts w:ascii="Tahoma" w:hAnsi="Tahoma" w:cs="Tahoma"/>
      <w:sz w:val="16"/>
      <w:szCs w:val="16"/>
    </w:rPr>
  </w:style>
  <w:style w:type="character" w:styleId="Style17" w:customStyle="1">
    <w:name w:val="Верхний колонтитул Знак"/>
    <w:basedOn w:val="DefaultParagraphFont"/>
    <w:link w:val="ab"/>
    <w:uiPriority w:val="99"/>
    <w:qFormat/>
    <w:rsid w:val="00b07104"/>
    <w:rPr/>
  </w:style>
  <w:style w:type="character" w:styleId="Style18" w:customStyle="1">
    <w:name w:val="Нижний колонтитул Знак"/>
    <w:basedOn w:val="DefaultParagraphFont"/>
    <w:link w:val="ad"/>
    <w:uiPriority w:val="99"/>
    <w:qFormat/>
    <w:rsid w:val="00b07104"/>
    <w:rPr/>
  </w:style>
  <w:style w:type="character" w:styleId="Style19">
    <w:name w:val="Интернет-ссылка"/>
    <w:basedOn w:val="DefaultParagraphFont"/>
    <w:uiPriority w:val="99"/>
    <w:semiHidden/>
    <w:unhideWhenUsed/>
    <w:rsid w:val="00bc7aae"/>
    <w:rPr>
      <w:color w:val="0000FF"/>
      <w:u w:val="single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link w:val="1"/>
    <w:semiHidden/>
    <w:unhideWhenUsed/>
    <w:rsid w:val="008e0aac"/>
    <w:pPr>
      <w:spacing w:lineRule="auto" w:line="240" w:before="0" w:after="0"/>
    </w:pPr>
    <w:rPr>
      <w:rFonts w:ascii="Calibri" w:hAnsi="Calibri" w:eastAsia="Calibri" w:cs="Times New Roman"/>
      <w:sz w:val="44"/>
      <w:szCs w:val="20"/>
      <w:lang w:eastAsia="ru-RU"/>
    </w:rPr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Style25" w:customStyle="1">
    <w:name w:val="МОН"/>
    <w:basedOn w:val="Normal"/>
    <w:link w:val="a7"/>
    <w:qFormat/>
    <w:rsid w:val="008e0aac"/>
    <w:pPr>
      <w:widowControl w:val="false"/>
      <w:spacing w:lineRule="auto" w:line="36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ConsNormal" w:customStyle="1">
    <w:name w:val="ConsNormal"/>
    <w:qFormat/>
    <w:rsid w:val="008e0aac"/>
    <w:pPr>
      <w:widowControl w:val="false"/>
      <w:suppressAutoHyphens w:val="true"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8e0aac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aa39b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6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link w:val="ac"/>
    <w:uiPriority w:val="99"/>
    <w:unhideWhenUsed/>
    <w:rsid w:val="00b0710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>
    <w:name w:val="Footer"/>
    <w:basedOn w:val="Normal"/>
    <w:link w:val="ae"/>
    <w:uiPriority w:val="99"/>
    <w:unhideWhenUsed/>
    <w:rsid w:val="00b0710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c64a6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e0a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D100F-7BF9-47A4-9726-0B92AE098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Application>LibreOffice/7.0.3.1$Windows_X86_64 LibreOffice_project/d7547858d014d4cf69878db179d326fc3483e082</Application>
  <Pages>4</Pages>
  <Words>805</Words>
  <Characters>6123</Characters>
  <CharactersWithSpaces>6791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2021-09-20T12:43:00Z</dcterms:created>
  <dc:creator>Maslov Aleksandr</dc:creator>
  <dc:description/>
  <dc:language>ru-RU</dc:language>
  <cp:lastModifiedBy/>
  <cp:lastPrinted>2021-09-16T12:59:00Z</cp:lastPrinted>
  <dcterms:modified xsi:type="dcterms:W3CDTF">2022-11-24T22:48:05Z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