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256" w:rsidRDefault="00F85F8D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-373380</wp:posOffset>
                </wp:positionV>
                <wp:extent cx="659130" cy="272415"/>
                <wp:effectExtent l="5715" t="7620" r="11430" b="571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BE82DE" id="Скругленный прямоугольник 1" o:spid="_x0000_s1026" style="position:absolute;margin-left:427.95pt;margin-top:-29.4pt;width:51.9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" strokecolor="white"/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/>
        </w:rPr>
        <w:t>Ставропольский край</w:t>
      </w:r>
    </w:p>
    <w:p w:rsidR="00CF5256" w:rsidRDefault="00F85F8D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Муниципальный этап всероссийской олимпиады школьников </w:t>
      </w:r>
    </w:p>
    <w:p w:rsidR="00CF5256" w:rsidRDefault="00F85F8D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</w:t>
      </w:r>
      <w:r w:rsidRPr="00F85F8D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/2</w:t>
      </w:r>
      <w:r w:rsidRPr="00F85F8D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учебного года</w:t>
      </w:r>
    </w:p>
    <w:p w:rsidR="00CF5256" w:rsidRDefault="00CF525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F5256" w:rsidRDefault="00F85F8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Требования по организации и проведению, критерии оценивания заданий муниципального этапа всероссийской олимпиады школьников по китайскому языку в 202</w:t>
      </w:r>
      <w:r w:rsidRPr="00F85F8D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/202</w:t>
      </w:r>
      <w:r w:rsidRPr="00F85F8D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учебном год</w:t>
      </w:r>
      <w:r w:rsidR="00050665">
        <w:rPr>
          <w:rFonts w:ascii="Times New Roman" w:hAnsi="Times New Roman"/>
          <w:b/>
          <w:bCs/>
          <w:sz w:val="28"/>
          <w:szCs w:val="28"/>
          <w:lang w:val="ru-RU"/>
        </w:rPr>
        <w:t>у</w:t>
      </w:r>
    </w:p>
    <w:p w:rsidR="00CF5256" w:rsidRDefault="00CF525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F5256" w:rsidRDefault="00F85F8D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Порядок организации и проведения муниципального этапа олимпиады</w:t>
      </w:r>
    </w:p>
    <w:p w:rsidR="00CF5256" w:rsidRDefault="00CF52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5256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 Муниципальный этап олимпиады состоит из одного тура индивидуальных состязаний участников – письменного тура. </w:t>
      </w:r>
    </w:p>
    <w:p w:rsidR="00CF5256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50665">
        <w:rPr>
          <w:rFonts w:ascii="Times New Roman" w:hAnsi="Times New Roman"/>
          <w:sz w:val="28"/>
          <w:szCs w:val="28"/>
          <w:lang w:val="ru-RU"/>
        </w:rPr>
        <w:t xml:space="preserve">1.2.1. Письменный тур. </w:t>
      </w:r>
      <w:r>
        <w:rPr>
          <w:rFonts w:ascii="Times New Roman" w:hAnsi="Times New Roman"/>
          <w:sz w:val="28"/>
          <w:szCs w:val="28"/>
          <w:lang w:val="ru-RU"/>
        </w:rPr>
        <w:t xml:space="preserve">Длительность письменного тура составляет: </w:t>
      </w:r>
    </w:p>
    <w:p w:rsidR="00CF5256" w:rsidRPr="00424B49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424B49">
        <w:rPr>
          <w:rFonts w:ascii="Times New Roman" w:hAnsi="Times New Roman"/>
          <w:sz w:val="28"/>
          <w:szCs w:val="28"/>
          <w:lang w:val="ru-RU"/>
        </w:rPr>
        <w:t xml:space="preserve">7 класс – 1 час 15 минут (75 минут); </w:t>
      </w:r>
    </w:p>
    <w:p w:rsidR="00CF5256" w:rsidRPr="00424B49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24B49">
        <w:rPr>
          <w:rFonts w:ascii="Times New Roman" w:hAnsi="Times New Roman"/>
          <w:sz w:val="28"/>
          <w:szCs w:val="28"/>
          <w:lang w:val="ru-RU"/>
        </w:rPr>
        <w:t xml:space="preserve">8 класс – 1 час 15 минут (75 минут); </w:t>
      </w:r>
    </w:p>
    <w:p w:rsidR="00CF5256" w:rsidRPr="00424B49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24B49">
        <w:rPr>
          <w:rFonts w:ascii="Times New Roman" w:hAnsi="Times New Roman"/>
          <w:sz w:val="28"/>
          <w:szCs w:val="28"/>
          <w:lang w:val="ru-RU"/>
        </w:rPr>
        <w:t xml:space="preserve">9 класс – 1 час 30 минут (90 минут); </w:t>
      </w:r>
    </w:p>
    <w:p w:rsidR="00CF5256" w:rsidRPr="00424B49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24B49">
        <w:rPr>
          <w:rFonts w:ascii="Times New Roman" w:hAnsi="Times New Roman"/>
          <w:sz w:val="28"/>
          <w:szCs w:val="28"/>
          <w:lang w:val="ru-RU"/>
        </w:rPr>
        <w:t xml:space="preserve">10 класс – 1 час 30 минут (90 минут); </w:t>
      </w:r>
    </w:p>
    <w:p w:rsidR="00CF5256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24B49">
        <w:rPr>
          <w:rFonts w:ascii="Times New Roman" w:hAnsi="Times New Roman"/>
          <w:sz w:val="28"/>
          <w:szCs w:val="28"/>
          <w:lang w:val="ru-RU"/>
        </w:rPr>
        <w:t>11 класс – 1 час 30 минут (90 минут).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F5256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1.2.2. Участники делятся на возрастные группы – 7–8 классы, 9–11 классы. </w:t>
      </w:r>
    </w:p>
    <w:p w:rsidR="00CF5256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1.2.3. Для проведения письменного тура необходимы аудитории, в которых каждому участнику олимпиады должно быть предоставлено отдельное рабочее место. </w:t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 </w:t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Особое внимание следует уделить должному освещению рабочих мест, поскольку иероглифическая письменность создает дополнительное напряжение для детского зрения, и участники не должны испытывать трудностей при чтении иероглифических текстов заданий. </w:t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1.2.4. Расчет числа аудиторий определяется числом участников и посадочных мест в аудиториях, при этом с учетом нынешней эпидемиологической ситуации все рабочие места должны находиться на должном удалении друг от друга. </w:t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Проведению письменного тура предшествует краткий инструктаж участников о правилах участия в олимпиаде.</w:t>
      </w:r>
    </w:p>
    <w:p w:rsidR="00CF5256" w:rsidRDefault="00F85F8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Необходимое материально-техническое обеспечение для выполнения заданий муниципального этапа олимпиады </w:t>
      </w:r>
    </w:p>
    <w:p w:rsidR="00CF5256" w:rsidRDefault="00F85F8D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письменного тура. </w:t>
      </w:r>
    </w:p>
    <w:p w:rsidR="00CF5256" w:rsidRDefault="00F85F8D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Письменный тур. Каждому участнику, при необходимости, должны быть предоставлены предусмотренные для выполнения заданий средства обучения и воспитания, используемые при проведении по соответствующему предмету. Желательно обеспечить участников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гелевыми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или капиллярными ручками с чернилами одного, установленного организатором цвета.</w:t>
      </w:r>
    </w:p>
    <w:p w:rsidR="00CF5256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во всех рабочих аудиториях должны быть часы, поскольку выполнение тестов требует контроля над временем;  </w:t>
      </w:r>
    </w:p>
    <w:p w:rsidR="00CF5256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проведении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аудирования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требуются </w:t>
      </w:r>
      <w:r>
        <w:rPr>
          <w:rFonts w:ascii="Times New Roman" w:hAnsi="Times New Roman"/>
          <w:sz w:val="28"/>
          <w:szCs w:val="28"/>
        </w:rPr>
        <w:t>CD</w:t>
      </w:r>
      <w:r>
        <w:rPr>
          <w:rFonts w:ascii="Times New Roman" w:hAnsi="Times New Roman"/>
          <w:sz w:val="28"/>
          <w:szCs w:val="28"/>
          <w:lang w:val="ru-RU"/>
        </w:rPr>
        <w:t xml:space="preserve">-проигрыватели и динамики в каждой аудитории. </w:t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аудитории должна быть обеспечена хорошая акустика. В каждой аудитории, где проводится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аудирование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целесообразно иметь отдельный носитель (диск,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флешнакопитель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т. д.) с записью задания;  </w:t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помимо необходимого количества комплектов заданий и бланков ответов, в аудитории должны быть запасные ручки, запасные комплекты заданий и запасные бланки ответов. </w:t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Рекомендуется размножать материалы заданий в формате А4, кегль 14 и не уменьшать формат и кегль, поскольку это существенно затрудняет выполнение заданий письменного тура и требует от участников значительных дополнительных усилий, особенно при чтении иероглифических текстов; </w:t>
      </w:r>
      <w:r>
        <w:rPr>
          <w:rFonts w:ascii="Times New Roman" w:hAnsi="Times New Roman"/>
          <w:sz w:val="28"/>
          <w:szCs w:val="28"/>
        </w:rPr>
        <w:t></w:t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для проведения всех прочих конкурсов письменного тура не требуется специальных технических средств. </w:t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 время выполнения заданий письменного тура участникам запрещается пользоваться любой справочной литературой, собственной бумагой, электронными вычислительными средствами и любыми средствами связи, включая электронные часы с возможностью подключения к Интернету или использования </w:t>
      </w:r>
      <w:r>
        <w:rPr>
          <w:rFonts w:ascii="Times New Roman" w:hAnsi="Times New Roman"/>
          <w:sz w:val="28"/>
          <w:szCs w:val="28"/>
        </w:rPr>
        <w:t>Wi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Fi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F5256" w:rsidRDefault="00F85F8D">
      <w:pPr>
        <w:ind w:firstLine="4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Критерии и методика оценивания выполнения олимпиадных заданий.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ab/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Оценка выполнения участником любого задания не может быть отрицательной, минимальная оценка, выставляемая за выполнение отдельно взятого задания, 0 баллов. </w:t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Итоговая оценка за выполнение заданий письменного тура определяется путём сложения суммы баллов, набранных участником за выполнение всех заданий письменного тура. </w:t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Максимальное число баллов за задания: </w:t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Раздела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Аудирование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15 баллов, раздела Чтение – 10 баллов, раздела Лексико-грамматический тест – 25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баллов,  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раздела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lastRenderedPageBreak/>
        <w:t>Лингвострановедение</w:t>
      </w:r>
      <w:proofErr w:type="spellEnd"/>
      <w:r w:rsidR="00E6745A">
        <w:rPr>
          <w:rFonts w:ascii="Times New Roman" w:hAnsi="Times New Roman"/>
          <w:sz w:val="28"/>
          <w:szCs w:val="28"/>
          <w:lang w:val="ru-RU"/>
        </w:rPr>
        <w:t xml:space="preserve"> (только 9-11 </w:t>
      </w:r>
      <w:proofErr w:type="spellStart"/>
      <w:r w:rsidR="00E6745A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="00E6745A">
        <w:rPr>
          <w:rFonts w:ascii="Times New Roman" w:hAnsi="Times New Roman"/>
          <w:sz w:val="28"/>
          <w:szCs w:val="28"/>
          <w:lang w:val="ru-RU"/>
        </w:rPr>
        <w:t xml:space="preserve">.) </w:t>
      </w:r>
      <w:r>
        <w:rPr>
          <w:rFonts w:ascii="Times New Roman" w:hAnsi="Times New Roman"/>
          <w:sz w:val="28"/>
          <w:szCs w:val="28"/>
          <w:lang w:val="ru-RU"/>
        </w:rPr>
        <w:t xml:space="preserve"> – 10 баллов (тестовые задания оцениваются по принципу «каждый правильный ответ – один балл»).</w:t>
      </w:r>
    </w:p>
    <w:p w:rsidR="00CF5256" w:rsidRDefault="00F85F8D">
      <w:pPr>
        <w:ind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Итоговый результат следует свести к 100-балльной системе, для этого полученные участником баллы умножаются на соответствующие коэффициенты. </w:t>
      </w:r>
    </w:p>
    <w:p w:rsidR="00CF5256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(максимальная оценка по итогам выполнения заданий – 100 баллов) по формуле: </w:t>
      </w:r>
    </w:p>
    <w:p w:rsidR="00CF5256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 = (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 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В) × 100,</w:t>
      </w:r>
    </w:p>
    <w:p w:rsidR="00CF5256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где Х – итоговая оценка;</w:t>
      </w:r>
    </w:p>
    <w:p w:rsidR="00CF5256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 – сумма баллов, набранная участником;</w:t>
      </w:r>
    </w:p>
    <w:p w:rsidR="00CF5256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– максимально возможная сумма баллов.</w:t>
      </w:r>
    </w:p>
    <w:p w:rsidR="00CF5256" w:rsidRDefault="00F85F8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Округление десятых балла осуществляется в соответствии с общепринятыми правилами математики до сотых</w:t>
      </w:r>
    </w:p>
    <w:p w:rsidR="00CF5256" w:rsidRDefault="00CF5256">
      <w:pPr>
        <w:spacing w:line="360" w:lineRule="auto"/>
        <w:ind w:firstLine="4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sectPr w:rsidR="00CF525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0E22A"/>
    <w:multiLevelType w:val="multilevel"/>
    <w:tmpl w:val="27F0E22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2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42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42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2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2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42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A5"/>
    <w:rsid w:val="00050665"/>
    <w:rsid w:val="003A4703"/>
    <w:rsid w:val="00424B49"/>
    <w:rsid w:val="005A4584"/>
    <w:rsid w:val="005B21A5"/>
    <w:rsid w:val="00767DDC"/>
    <w:rsid w:val="00CF5256"/>
    <w:rsid w:val="00E6745A"/>
    <w:rsid w:val="00F85F8D"/>
    <w:rsid w:val="5045388F"/>
    <w:rsid w:val="69972BD5"/>
    <w:rsid w:val="7010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65C0C6F-3363-421D-8B80-FB3CF96E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СКИРО ПК и ПРО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7</cp:revision>
  <dcterms:created xsi:type="dcterms:W3CDTF">2021-10-29T08:04:00Z</dcterms:created>
  <dcterms:modified xsi:type="dcterms:W3CDTF">2023-11-09T09:42:00Z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E3CEC69209A944CC8E59FDE5C3A1618E</vt:lpwstr>
  </property>
</Properties>
</file>