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3AA" w:rsidRPr="00C413AA" w:rsidRDefault="00C413AA" w:rsidP="00C413AA">
      <w:pPr>
        <w:pStyle w:val="a4"/>
        <w:tabs>
          <w:tab w:val="left" w:pos="709"/>
          <w:tab w:val="left" w:pos="6096"/>
        </w:tabs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C413AA">
        <w:rPr>
          <w:rFonts w:ascii="Times New Roman" w:hAnsi="Times New Roman"/>
          <w:sz w:val="24"/>
          <w:szCs w:val="24"/>
        </w:rPr>
        <w:t>Приложение  №9</w:t>
      </w:r>
    </w:p>
    <w:p w:rsidR="00C413AA" w:rsidRPr="00C413AA" w:rsidRDefault="00C413AA" w:rsidP="00C413AA">
      <w:pPr>
        <w:tabs>
          <w:tab w:val="left" w:pos="6096"/>
        </w:tabs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C413AA">
        <w:rPr>
          <w:rFonts w:ascii="Times New Roman" w:hAnsi="Times New Roman"/>
          <w:sz w:val="24"/>
          <w:szCs w:val="24"/>
        </w:rPr>
        <w:t>к приказу управления образования</w:t>
      </w:r>
    </w:p>
    <w:p w:rsidR="00C413AA" w:rsidRPr="00C413AA" w:rsidRDefault="00C413AA" w:rsidP="00C413AA">
      <w:pPr>
        <w:tabs>
          <w:tab w:val="left" w:pos="6096"/>
        </w:tabs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C413AA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C413AA">
        <w:rPr>
          <w:rFonts w:ascii="Times New Roman" w:hAnsi="Times New Roman"/>
          <w:sz w:val="24"/>
          <w:szCs w:val="24"/>
        </w:rPr>
        <w:t>Минераловодского</w:t>
      </w:r>
      <w:proofErr w:type="gramEnd"/>
      <w:r w:rsidRPr="00C413AA">
        <w:rPr>
          <w:rFonts w:ascii="Times New Roman" w:hAnsi="Times New Roman"/>
          <w:sz w:val="24"/>
          <w:szCs w:val="24"/>
        </w:rPr>
        <w:t xml:space="preserve"> </w:t>
      </w:r>
    </w:p>
    <w:p w:rsidR="00C413AA" w:rsidRPr="00C413AA" w:rsidRDefault="00C413AA" w:rsidP="00C413AA">
      <w:pPr>
        <w:tabs>
          <w:tab w:val="left" w:pos="6096"/>
        </w:tabs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</w:rPr>
      </w:pPr>
      <w:r w:rsidRPr="00C413AA">
        <w:rPr>
          <w:rFonts w:ascii="Times New Roman" w:hAnsi="Times New Roman"/>
          <w:sz w:val="24"/>
          <w:szCs w:val="24"/>
        </w:rPr>
        <w:t>городского округа</w:t>
      </w:r>
    </w:p>
    <w:p w:rsidR="00C413AA" w:rsidRPr="00C413AA" w:rsidRDefault="00C413AA" w:rsidP="00C413AA">
      <w:pPr>
        <w:tabs>
          <w:tab w:val="left" w:pos="6096"/>
        </w:tabs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C413AA">
        <w:rPr>
          <w:rFonts w:ascii="Times New Roman" w:hAnsi="Times New Roman" w:cs="Times New Roman"/>
          <w:sz w:val="24"/>
          <w:szCs w:val="24"/>
        </w:rPr>
        <w:t>№ 719  от 30.08.2019 г.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</w:p>
    <w:p w:rsidR="00C413AA" w:rsidRPr="00C413AA" w:rsidRDefault="00C413AA" w:rsidP="00C413AA">
      <w:pPr>
        <w:pStyle w:val="Default"/>
        <w:jc w:val="both"/>
        <w:rPr>
          <w:color w:val="auto"/>
        </w:rPr>
      </w:pPr>
    </w:p>
    <w:p w:rsidR="00C413AA" w:rsidRPr="00C413AA" w:rsidRDefault="00C413AA" w:rsidP="00C413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13AA">
        <w:rPr>
          <w:rFonts w:ascii="Times New Roman" w:hAnsi="Times New Roman"/>
          <w:b/>
          <w:sz w:val="24"/>
          <w:szCs w:val="24"/>
        </w:rPr>
        <w:t>Требования</w:t>
      </w:r>
    </w:p>
    <w:p w:rsidR="00C413AA" w:rsidRPr="00C413AA" w:rsidRDefault="00C413AA" w:rsidP="00C413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13AA">
        <w:rPr>
          <w:rFonts w:ascii="Times New Roman" w:hAnsi="Times New Roman"/>
          <w:b/>
          <w:sz w:val="24"/>
          <w:szCs w:val="24"/>
        </w:rPr>
        <w:t>к организации и проведению школьного этапа всероссийской олимпиады школьников в общеобразовательных учреждениях Минераловодского округа</w:t>
      </w:r>
    </w:p>
    <w:p w:rsidR="00C413AA" w:rsidRPr="00C413AA" w:rsidRDefault="00C413AA" w:rsidP="00C413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13AA">
        <w:rPr>
          <w:rFonts w:ascii="Times New Roman" w:hAnsi="Times New Roman"/>
          <w:b/>
          <w:sz w:val="24"/>
          <w:szCs w:val="24"/>
        </w:rPr>
        <w:t>по экономике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b/>
          <w:bCs/>
          <w:color w:val="auto"/>
        </w:rPr>
        <w:t xml:space="preserve">1. Общие положения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1. Настоящие методические рекомендации подготовлены центральной предметно-методической комиссией (ЦПМК) по экономике с целью оказания помощи методическим комиссиям, оргкомитетам и жюри в проведении школьного и муниципального этапов всероссийской олимпиады школьников по экономике (далее — олимпиада). Требования составлены на основе Порядка проведения всероссийской олимпиады школьников, утвержденного приказом </w:t>
      </w:r>
      <w:proofErr w:type="spellStart"/>
      <w:r w:rsidRPr="00C413AA">
        <w:rPr>
          <w:color w:val="auto"/>
        </w:rPr>
        <w:t>Минобрнауки</w:t>
      </w:r>
      <w:proofErr w:type="spellEnd"/>
      <w:r w:rsidRPr="00C413AA">
        <w:rPr>
          <w:color w:val="auto"/>
        </w:rPr>
        <w:t xml:space="preserve"> России № 1252 от 18 ноября 2013 г. в редакции приказов </w:t>
      </w:r>
      <w:proofErr w:type="spellStart"/>
      <w:r w:rsidRPr="00C413AA">
        <w:rPr>
          <w:color w:val="auto"/>
        </w:rPr>
        <w:t>Минобрнауки</w:t>
      </w:r>
      <w:proofErr w:type="spellEnd"/>
      <w:r w:rsidRPr="00C413AA">
        <w:rPr>
          <w:color w:val="auto"/>
        </w:rPr>
        <w:t xml:space="preserve"> России от 17.03.2015 № 249, от 17.12.2015 № 1488, от 17.11.2016 № 1435.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>2. Целями школьного этап</w:t>
      </w:r>
      <w:r>
        <w:rPr>
          <w:color w:val="auto"/>
        </w:rPr>
        <w:t>а</w:t>
      </w:r>
      <w:r w:rsidRPr="00C413AA">
        <w:rPr>
          <w:color w:val="auto"/>
        </w:rPr>
        <w:t xml:space="preserve"> олимпиады являются поощрение у школьников интереса к изучению экономики и определение состава участников в последующих этапах олимпиады. </w:t>
      </w:r>
    </w:p>
    <w:p w:rsid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3. В школьном этапе олимпиады по экономике принимают индивидуальное участие обучающиеся 5—11 классов организаций, осуществляющих образовательную деятельность по образовательным программам основного общего и среднего общего образования. Квоты на участие в школьном этапе Олимпиады не устанавливаются.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</w:t>
      </w:r>
      <w:r>
        <w:rPr>
          <w:color w:val="auto"/>
        </w:rPr>
        <w:t>.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>
        <w:rPr>
          <w:color w:val="auto"/>
        </w:rPr>
        <w:t>4</w:t>
      </w:r>
      <w:r w:rsidRPr="00C413AA">
        <w:rPr>
          <w:color w:val="auto"/>
        </w:rPr>
        <w:t xml:space="preserve">. Школьный этап олимпиады проводится по заданиям, разработанным муниципальной предметно-методической комиссией (далее — составители) с учетом настоящих методических рекомендаций.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b/>
          <w:bCs/>
          <w:color w:val="auto"/>
        </w:rPr>
        <w:t xml:space="preserve">2. Принципы составления олимпиадных заданий и формирования комплектов олимпиадных заданий для школьного и муниципального этапа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>
        <w:rPr>
          <w:color w:val="auto"/>
        </w:rPr>
        <w:t>В</w:t>
      </w:r>
      <w:r w:rsidRPr="00C413AA">
        <w:rPr>
          <w:color w:val="auto"/>
        </w:rPr>
        <w:t xml:space="preserve"> олимпиадный вариант </w:t>
      </w:r>
      <w:r>
        <w:rPr>
          <w:color w:val="auto"/>
        </w:rPr>
        <w:t xml:space="preserve">включены </w:t>
      </w:r>
      <w:r w:rsidRPr="00C413AA">
        <w:rPr>
          <w:color w:val="auto"/>
        </w:rPr>
        <w:t xml:space="preserve">задания трех типов: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- задания, выявляющие знание участниками олимпиады предмета экономики;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- </w:t>
      </w:r>
      <w:proofErr w:type="spellStart"/>
      <w:r w:rsidRPr="00C413AA">
        <w:rPr>
          <w:color w:val="auto"/>
        </w:rPr>
        <w:t>межпредметные</w:t>
      </w:r>
      <w:proofErr w:type="spellEnd"/>
      <w:r w:rsidRPr="00C413AA">
        <w:rPr>
          <w:color w:val="auto"/>
        </w:rPr>
        <w:t xml:space="preserve"> задания, показывающие связь экономики с математикой, социологией и т. д.;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- </w:t>
      </w:r>
      <w:proofErr w:type="spellStart"/>
      <w:r w:rsidRPr="00C413AA">
        <w:rPr>
          <w:color w:val="auto"/>
        </w:rPr>
        <w:t>компетентностные</w:t>
      </w:r>
      <w:proofErr w:type="spellEnd"/>
      <w:r w:rsidRPr="00C413AA">
        <w:rPr>
          <w:color w:val="auto"/>
        </w:rPr>
        <w:t xml:space="preserve"> задания, выявляющие умение участников применять экономические концепции к задачам реального мира. </w:t>
      </w:r>
    </w:p>
    <w:p w:rsidR="00C413AA" w:rsidRDefault="00C413AA" w:rsidP="00C413AA">
      <w:pPr>
        <w:pStyle w:val="Default"/>
        <w:jc w:val="both"/>
        <w:rPr>
          <w:color w:val="auto"/>
        </w:rPr>
      </w:pPr>
      <w:r>
        <w:rPr>
          <w:color w:val="auto"/>
        </w:rPr>
        <w:t>Ш</w:t>
      </w:r>
      <w:r w:rsidRPr="00C413AA">
        <w:rPr>
          <w:color w:val="auto"/>
        </w:rPr>
        <w:t xml:space="preserve">кольный этап проводится в первой половине учебного года, и задания  </w:t>
      </w:r>
      <w:r>
        <w:rPr>
          <w:color w:val="auto"/>
        </w:rPr>
        <w:t>ориентированы</w:t>
      </w:r>
      <w:r w:rsidRPr="00C413AA">
        <w:rPr>
          <w:color w:val="auto"/>
        </w:rPr>
        <w:t xml:space="preserve"> на программу предыдущих лет и первые пункты программы текущего года.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Олимпиадные задания разрабатываются на основе программы среднего общего образования по экономике (профильный уровень).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>Олимпиадные задания включа</w:t>
      </w:r>
      <w:r>
        <w:rPr>
          <w:color w:val="auto"/>
        </w:rPr>
        <w:t>ю</w:t>
      </w:r>
      <w:r w:rsidRPr="00C413AA">
        <w:rPr>
          <w:color w:val="auto"/>
        </w:rPr>
        <w:t xml:space="preserve">т тесты и задачи (открытые вопросы).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8. </w:t>
      </w:r>
      <w:r w:rsidRPr="00C413AA">
        <w:rPr>
          <w:b/>
          <w:bCs/>
          <w:color w:val="auto"/>
        </w:rPr>
        <w:t xml:space="preserve">Тестовые задания </w:t>
      </w:r>
      <w:r w:rsidRPr="00C413AA">
        <w:rPr>
          <w:color w:val="auto"/>
        </w:rPr>
        <w:t xml:space="preserve">могут включать: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- </w:t>
      </w:r>
      <w:r w:rsidRPr="00C413AA">
        <w:rPr>
          <w:b/>
          <w:bCs/>
          <w:color w:val="auto"/>
        </w:rPr>
        <w:t xml:space="preserve">Вопросы типа «Верно/Неверно». </w:t>
      </w:r>
      <w:r w:rsidRPr="00C413AA">
        <w:rPr>
          <w:color w:val="auto"/>
        </w:rPr>
        <w:t xml:space="preserve">Участник должен оценить справедливость приведенного высказывания.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lastRenderedPageBreak/>
        <w:t xml:space="preserve">- </w:t>
      </w:r>
      <w:r w:rsidRPr="00C413AA">
        <w:rPr>
          <w:b/>
          <w:bCs/>
          <w:color w:val="auto"/>
        </w:rPr>
        <w:t xml:space="preserve">Вопросы с выбором одного варианта из нескольких предложенных. </w:t>
      </w:r>
      <w:r w:rsidRPr="00C413AA">
        <w:rPr>
          <w:color w:val="auto"/>
        </w:rPr>
        <w:t xml:space="preserve">В каждом вопросе из 4-5 вариантов ответа нужно выбрать единственный верный (или наиболее полный) ответ.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- </w:t>
      </w:r>
      <w:r w:rsidRPr="00C413AA">
        <w:rPr>
          <w:b/>
          <w:bCs/>
          <w:color w:val="auto"/>
        </w:rPr>
        <w:t xml:space="preserve">Вопросы с выбором всех верных ответов из предложенных вариантов. </w:t>
      </w:r>
      <w:r w:rsidRPr="00C413AA">
        <w:rPr>
          <w:color w:val="auto"/>
        </w:rPr>
        <w:t xml:space="preserve">Участник получает баллы, если </w:t>
      </w:r>
      <w:proofErr w:type="gramStart"/>
      <w:r w:rsidRPr="00C413AA">
        <w:rPr>
          <w:color w:val="auto"/>
        </w:rPr>
        <w:t>выбрал все верные ответы не выбрал</w:t>
      </w:r>
      <w:proofErr w:type="gramEnd"/>
      <w:r w:rsidRPr="00C413AA">
        <w:rPr>
          <w:color w:val="auto"/>
        </w:rPr>
        <w:t xml:space="preserve"> ни одного лишнего. </w:t>
      </w:r>
    </w:p>
    <w:p w:rsid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- </w:t>
      </w:r>
      <w:r w:rsidRPr="00C413AA">
        <w:rPr>
          <w:b/>
          <w:bCs/>
          <w:color w:val="auto"/>
        </w:rPr>
        <w:t xml:space="preserve">Вопросы с открытым ответом. </w:t>
      </w:r>
      <w:r w:rsidRPr="00C413AA">
        <w:rPr>
          <w:color w:val="auto"/>
        </w:rPr>
        <w:t xml:space="preserve">Участник должен привести ответ на вопрос или задачу без объяснения и решения.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b/>
          <w:bCs/>
          <w:color w:val="auto"/>
        </w:rPr>
        <w:t xml:space="preserve">3. Методика оценивания выполнения олимпиадных заданий </w:t>
      </w:r>
    </w:p>
    <w:p w:rsid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1. В комплект материалов, разработанных </w:t>
      </w:r>
      <w:r>
        <w:rPr>
          <w:color w:val="auto"/>
        </w:rPr>
        <w:t>входят</w:t>
      </w:r>
      <w:r w:rsidRPr="00C413AA">
        <w:rPr>
          <w:color w:val="auto"/>
        </w:rPr>
        <w:t xml:space="preserve"> правильные ответы на тест (при наличии теста в заданиях), решение и подробная схема проверки каждой задачи (при наличии тура задач), а также общие рекомендации по проверке задач.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2. Итоговый балл каждого участника получается суммированием результатов всех туров олимпиады.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3. Жюри проверяет работы с полной беспристрастностью и направляет все усилия на то, чтобы результаты олимпиады были справедливыми.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4. Жюри проверяет работы в соответствии со схемами проверки, разработанными составителями. При наличии в работе участника фрагмента решения, которое не может быть оценено в соответствии со схемой проверки, жюри принимает решение исходя из своих представлений о справедливом оценивании, при возможности консультируясь с составителями. Выполнение данного требования имеет исключительную важность при проверке муниципального этапа, поскольку по его итогам составляется единый рейтинг школьников в регионе, на основании которого определяется состав участников регионального этапа.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>5. Жюри оценивает только то, что написано в работе участника: не могут быть оценены комментарии и дополнения</w:t>
      </w:r>
      <w:r>
        <w:rPr>
          <w:color w:val="auto"/>
        </w:rPr>
        <w:t>.</w:t>
      </w:r>
      <w:r w:rsidRPr="00C413AA">
        <w:rPr>
          <w:color w:val="auto"/>
        </w:rPr>
        <w:t xml:space="preserve">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6. Фрагменты решения участника, зачеркнутые им в работе, не проверяются жюри. Если участник хочет отменить зачеркивание, он должен явно написать в работе, что желает, чтобы зачеркнутая часть была проверена.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>7. Участник должен излагать свое решение понятным языком, текст должен быть написан разборчивым почерком. При этом жюри не снижает оценку за помарки, исправления, орфографические, пунктуационные и стилистические ошибки, недостатки в оформлении работы</w:t>
      </w:r>
      <w:r>
        <w:rPr>
          <w:color w:val="auto"/>
        </w:rPr>
        <w:t xml:space="preserve">, </w:t>
      </w:r>
      <w:r w:rsidRPr="00C413AA">
        <w:rPr>
          <w:color w:val="auto"/>
        </w:rPr>
        <w:t xml:space="preserve">если решение участника можно понять.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8. Все утверждения, содержащиеся в решении участника, должны быть либо общеизвестными (стандартными), либо логически следовать из условия задачи или из предыдущих рассуждений участника. Участник может не доказывать общеизвестные утверждения. Вопрос определения общеизвестности находится в компетенции жюри, но в любом случае общеизвестными считаются факты, изучаемые в рамках школьной программы. </w:t>
      </w:r>
      <w:proofErr w:type="gramStart"/>
      <w:r w:rsidRPr="00C413AA">
        <w:rPr>
          <w:color w:val="auto"/>
        </w:rPr>
        <w:t>Также, как</w:t>
      </w:r>
      <w:proofErr w:type="gramEnd"/>
      <w:r w:rsidRPr="00C413AA">
        <w:rPr>
          <w:color w:val="auto"/>
        </w:rPr>
        <w:t xml:space="preserve"> правило, общеизвестными можно считать те факты, которые многократно использовались в олимпиадах прошлых лет и приводились без доказательств в официальных решениях. Все </w:t>
      </w:r>
      <w:proofErr w:type="spellStart"/>
      <w:r w:rsidRPr="00C413AA">
        <w:rPr>
          <w:color w:val="auto"/>
        </w:rPr>
        <w:t>необщеизвестные</w:t>
      </w:r>
      <w:proofErr w:type="spellEnd"/>
      <w:r w:rsidRPr="00C413AA">
        <w:rPr>
          <w:color w:val="auto"/>
        </w:rPr>
        <w:t xml:space="preserve"> факты, не следующие тривиально из условия, должны быть доказаны. Решение, которое явно или </w:t>
      </w:r>
      <w:proofErr w:type="gramStart"/>
      <w:r w:rsidRPr="00C413AA">
        <w:rPr>
          <w:color w:val="auto"/>
        </w:rPr>
        <w:t>скрыто</w:t>
      </w:r>
      <w:proofErr w:type="gramEnd"/>
      <w:r w:rsidRPr="00C413AA">
        <w:rPr>
          <w:color w:val="auto"/>
        </w:rPr>
        <w:t xml:space="preserve"> опирается на не доказанные участником </w:t>
      </w:r>
      <w:proofErr w:type="spellStart"/>
      <w:r w:rsidRPr="00C413AA">
        <w:rPr>
          <w:color w:val="auto"/>
        </w:rPr>
        <w:t>необщеизвестные</w:t>
      </w:r>
      <w:proofErr w:type="spellEnd"/>
      <w:r w:rsidRPr="00C413AA">
        <w:rPr>
          <w:color w:val="auto"/>
        </w:rPr>
        <w:t xml:space="preserve"> факты, оценивается неполным баллом.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9. Если в решении участника содержатся противоречащие друг другу суждения, то они, как правило, не оцениваются, даже если одно из них верное. Нарушение логических последовательностей (причинно-следственных связей), как правило, приводит к существенному снижению оценки.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10. Если задача состоит из нескольких пунктов, то участник должен четко обозначить, где начинается решение каждого пункта. Каждый фрагмент решения проверяется в соответствии с критериями проверки, разработанными для указанного участником пункта. Если в решении участника одного из пунктов задачи содержится фрагмент решения, который в соответствии со схемой оценивания может принести баллы за другой пункт задачи, жюри может не ставить эти баллы, если из решения неочевидно, что участник </w:t>
      </w:r>
      <w:r w:rsidRPr="00C413AA">
        <w:rPr>
          <w:color w:val="auto"/>
        </w:rPr>
        <w:lastRenderedPageBreak/>
        <w:t xml:space="preserve">понимает применимость результатов к другому пункту. При решении пунктов задачи участник может ссылаться на собственные решения (ответы) других пунктов или на общую часть решения, выписанную в начале.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11. Участник может решать задачи любым корректным способом, жюри не повышает баллы за красоту и лаконичность решения, а равно не снижает их за использование нерационального способа. Корректным может быть решение, которое нестандартно и отличается по способу от </w:t>
      </w:r>
      <w:proofErr w:type="gramStart"/>
      <w:r w:rsidRPr="00C413AA">
        <w:rPr>
          <w:color w:val="auto"/>
        </w:rPr>
        <w:t>авторского</w:t>
      </w:r>
      <w:proofErr w:type="gramEnd"/>
      <w:r w:rsidRPr="00C413AA">
        <w:rPr>
          <w:color w:val="auto"/>
        </w:rPr>
        <w:t xml:space="preserve"> (приведенного в материалах составителей). В работе участника должно содержаться доказательство полноты и правильности его ответа, при этом способ получения ответа, если это не требуется для доказательства его полноты и правильности, излагать необязательно.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12. Работа участника не должна оставлять сомнений в том, каким способом проводится решение задачи. Если участник излагает несколько решений задачи, которые являются </w:t>
      </w:r>
      <w:proofErr w:type="gramStart"/>
      <w:r w:rsidRPr="00C413AA">
        <w:rPr>
          <w:color w:val="auto"/>
        </w:rPr>
        <w:t>разными</w:t>
      </w:r>
      <w:proofErr w:type="gramEnd"/>
      <w:r>
        <w:rPr>
          <w:color w:val="auto"/>
        </w:rPr>
        <w:t xml:space="preserve"> </w:t>
      </w:r>
      <w:r w:rsidRPr="00C413AA">
        <w:rPr>
          <w:color w:val="auto"/>
        </w:rPr>
        <w:t xml:space="preserve">по сути (и, возможно, приводят к разным ответам), и некоторые из решений являются некорректными, то жюри не обязано выбирать и проверять корректное решение.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13. Штрафы, которые жюри присваивает за вычислительные ошибки, зависят от серьезности последствий этих ошибок. Вычислительная ошибка, которая не привела к существенному изменению дальнейшего решения задачи и качественно не изменила сути получаемых выводов, штрафуется меньшим числом баллов, чем вычислительная ошибка, существенно повлиявшая на дальнейшее решение.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14. Если ошибка </w:t>
      </w:r>
      <w:proofErr w:type="gramStart"/>
      <w:r w:rsidRPr="00C413AA">
        <w:rPr>
          <w:color w:val="auto"/>
        </w:rPr>
        <w:t>была допущена в первых пунктах задачи и это изменило</w:t>
      </w:r>
      <w:proofErr w:type="gramEnd"/>
      <w:r w:rsidRPr="00C413AA">
        <w:rPr>
          <w:color w:val="auto"/>
        </w:rPr>
        <w:t xml:space="preserve"> ответы участника в последующих пунктах, то в общем случае баллы за следующие пункты не снижаются, то есть они проверяются так, как если бы собственные результаты, которыми пользуется участник, были правильными. Исключением являются случаи, когда ошибки в первых пунктах упростили или качественно исказили логику дальнейшего решения и/или ответы — в этих случаях баллы за последующие пункты могут быть существенно снижены.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15. Если участник в своем решении опирается на метод перебора вариантов, то для полного балла должны быть разобраны все возможные случаи. Упущение хотя бы одного случая может привести к существенному снижению оценки (непропорциональному доле неразобранных </w:t>
      </w:r>
      <w:proofErr w:type="gramStart"/>
      <w:r w:rsidRPr="00C413AA">
        <w:rPr>
          <w:color w:val="auto"/>
        </w:rPr>
        <w:t>случаев</w:t>
      </w:r>
      <w:proofErr w:type="gramEnd"/>
      <w:r w:rsidRPr="00C413AA">
        <w:rPr>
          <w:color w:val="auto"/>
        </w:rPr>
        <w:t xml:space="preserve"> в общем их числе).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16. Если для решения участнику необходимы дополнительные предпосылки, то он должен их сформулировать. Дополнительные предпосылки при этом не должны менять смысл задачи и существенно сужать круг обсуждаемых в решении ситуаций по сравнению с тем, который задан в условии.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b/>
          <w:bCs/>
          <w:color w:val="auto"/>
        </w:rPr>
        <w:t xml:space="preserve">4. Описание необходимого материально-технического обеспечения для выполнения олимпиадных заданий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b/>
          <w:bCs/>
          <w:color w:val="auto"/>
        </w:rPr>
        <w:t xml:space="preserve">Требования к оснащению рабочего места участника олимпиады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1. На рабочем столе участника должно быть достаточно свободного места для размещения листа заданий, листа решений и черновиков.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>2. Для проведения туров олимпиады следует подготовить аудитории таким образом, чтобы минимизировать возможность контакта участников между собой и с другими лицами, которые могли бы помочь им в решении олимпиадных заданий. Как правило, это означает выделение каждому участнику отдельного стола или размещение участников иным образом, предполагающим значительное расстояние между ними. Стоит обратить внимание, что все</w:t>
      </w:r>
      <w:r>
        <w:rPr>
          <w:color w:val="auto"/>
        </w:rPr>
        <w:t xml:space="preserve"> </w:t>
      </w:r>
      <w:r w:rsidRPr="00C413AA">
        <w:rPr>
          <w:color w:val="auto"/>
        </w:rPr>
        <w:t xml:space="preserve">участники из каждой параллели выполняют единые задания, поэтому исключение возможности списывания является принципиально важным. В случае необходимости посадить несколько участников за один стол, желательно организовать рассадку так, чтобы они выполняли разные задания (были из разных параллелей).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b/>
          <w:bCs/>
          <w:color w:val="auto"/>
        </w:rPr>
        <w:t xml:space="preserve">Требования к аудиториям, являющимся местом проведения олимпиады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3. Аудитории для написания туров лучше выделить в отдельной части здания или в отдельном здании, куда может быть ограничен доступ посторонних лиц. В помещениях необходимо обеспечивать комфортные условия: тишину, чистоту, свежий воздух, </w:t>
      </w:r>
      <w:r w:rsidRPr="00C413AA">
        <w:rPr>
          <w:color w:val="auto"/>
        </w:rPr>
        <w:lastRenderedPageBreak/>
        <w:t xml:space="preserve">достаточную освещенность рабочих мест. Оргкомитет должен приложить все усилия к тому, чтобы во время Олимпиады участников не отвлекали никакие внешние факторы (необходимо по возможности предотвратить проведение ремонтных работ в здании или неподалеку от него, учебные пожарные тревоги и т. п.).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b/>
          <w:bCs/>
          <w:color w:val="auto"/>
        </w:rPr>
        <w:t xml:space="preserve">Необходимое оборудование для проведения олимпиады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4. Для проведения туров олимпиады не требуется специальных технических средств. Помимо необходимого количества комплектов заданий и листов ответов, в аудитории должны быть запасные письменные принадлежности, запасные комплекты заданий и запасные листы ответов.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5. Поскольку некоторые из задач могут потребовать графических построений, желательно наличие у участников олимпиады линеек, карандашей и ластиков, а также наличие в аудитории запаса этих предметов. </w:t>
      </w:r>
    </w:p>
    <w:p w:rsidR="00C413AA" w:rsidRDefault="00C413AA" w:rsidP="00C413AA">
      <w:pPr>
        <w:pStyle w:val="Default"/>
        <w:jc w:val="both"/>
        <w:rPr>
          <w:b/>
          <w:bCs/>
          <w:color w:val="auto"/>
        </w:rPr>
      </w:pPr>
      <w:r w:rsidRPr="00C413AA">
        <w:rPr>
          <w:b/>
          <w:bCs/>
          <w:color w:val="auto"/>
        </w:rPr>
        <w:t xml:space="preserve"> Порядок проведения туров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Участники олимпиады, удаленные за нарушения правил, лишаются права дальнейшего участия в олимпиаде в текущем году, их результаты аннулируются.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Во время проведения тура участник может выходить из аудитории только в сопровождении проктора, при этом его работа остается в аудитории. Время, потраченное на выход из аудитории, не компенсируется.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b/>
          <w:bCs/>
          <w:color w:val="auto"/>
        </w:rPr>
        <w:t xml:space="preserve">Прокторы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4. Организаторы состязаний в аудитории (прокторы) — представители оргкомитета, назначаемые в каждую аудиторию из расчета не менее одного на каждые 20 участников (при этом в каждой аудитории должно быть не менее двух прокторов). Каждый проктор несет персональную ответственность за соблюдение порядка проведения Олимпиады и осуществляет непрерывный (но не отвлекающий при этом участников) контроль происходящего в аудитории.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5. Проведению первого тура должен предшествовать инструктаж прокторов, на котором представитель жюри или оргкомитета знакомит их с порядком проведения олимпиады, оформлением работ участниками, формой подачи вопросов по содержанию заданий членам жюри. Прокторы должны знать правила организации и проведения состязаний, правила оформления работ, свои права и обязанности, права и обязанности участников, быть ответственными, пунктуальными, внимательными к деталям, уметь оперативно принимать решения в нестандартных ситуациях, не испытывать проблем при коммуникации с людьми. Прокторы должны понимать, что работа на олимпиаде — ответственное задание, от надлежащего выполнения которого зависит их собственная репутация, репутация организатора заключительного этапа и всероссийской олимпиады в целом.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6. Прокторы должны иметь и демонстрировать бескомпромиссную приверженность стандартам честности олимпиадного состязания. Прокторами не могут быть близкие родственники участников олимпиады или иные лица, непосредственно заинтересованные в определенных ее результатах.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7. Во время написания участниками туров прокторы могут покидать аудиторию и делать короткие перерывы в работе, при этом в аудитории всегда должен </w:t>
      </w:r>
      <w:proofErr w:type="gramStart"/>
      <w:r w:rsidRPr="00C413AA">
        <w:rPr>
          <w:color w:val="auto"/>
        </w:rPr>
        <w:t>находиться</w:t>
      </w:r>
      <w:proofErr w:type="gramEnd"/>
      <w:r w:rsidRPr="00C413AA">
        <w:rPr>
          <w:color w:val="auto"/>
        </w:rPr>
        <w:t xml:space="preserve"> по крайней мере один проктор. Во время раздачи участникам заданий и бланков ответов и решений, а также при окончании туров (сборе бланков решений у участников) все прокторы должны присутствовать в аудитории. </w:t>
      </w:r>
    </w:p>
    <w:p w:rsidR="00C413AA" w:rsidRPr="00C413AA" w:rsidRDefault="00C413AA" w:rsidP="00AF7DDD">
      <w:pPr>
        <w:pStyle w:val="Default"/>
        <w:jc w:val="both"/>
        <w:rPr>
          <w:color w:val="auto"/>
        </w:rPr>
      </w:pPr>
      <w:r w:rsidRPr="00C413AA">
        <w:rPr>
          <w:color w:val="auto"/>
        </w:rPr>
        <w:t>8. До начала первого тура прокторы проводят инст</w:t>
      </w:r>
      <w:r w:rsidR="00AF7DDD">
        <w:rPr>
          <w:color w:val="auto"/>
        </w:rPr>
        <w:t xml:space="preserve">руктаж участников олимпиады: </w:t>
      </w:r>
      <w:r w:rsidRPr="00C413AA">
        <w:rPr>
          <w:color w:val="auto"/>
        </w:rPr>
        <w:t xml:space="preserve">информируют о продолжительности олимпиады, порядке подачи апелляции, о возможных причинах удаления с олимпиады, о времени и месте ознакомления с результатами.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b/>
          <w:bCs/>
          <w:color w:val="auto"/>
        </w:rPr>
        <w:t>6. Перечень справочных материалов, сре</w:t>
      </w:r>
      <w:proofErr w:type="gramStart"/>
      <w:r w:rsidRPr="00C413AA">
        <w:rPr>
          <w:b/>
          <w:bCs/>
          <w:color w:val="auto"/>
        </w:rPr>
        <w:t>дств св</w:t>
      </w:r>
      <w:proofErr w:type="gramEnd"/>
      <w:r w:rsidRPr="00C413AA">
        <w:rPr>
          <w:b/>
          <w:bCs/>
          <w:color w:val="auto"/>
        </w:rPr>
        <w:t xml:space="preserve">язи и электронно-вычислительной техники, разрешенных к использованию во время проведения олимпиады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>Во время выполнения заданий олимпиады участникам запрещается использование справочных материалов, сре</w:t>
      </w:r>
      <w:proofErr w:type="gramStart"/>
      <w:r w:rsidRPr="00C413AA">
        <w:rPr>
          <w:color w:val="auto"/>
        </w:rPr>
        <w:t>дств св</w:t>
      </w:r>
      <w:proofErr w:type="gramEnd"/>
      <w:r w:rsidRPr="00C413AA">
        <w:rPr>
          <w:color w:val="auto"/>
        </w:rPr>
        <w:t xml:space="preserve">язи и электронно-вычислительной техники.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b/>
          <w:bCs/>
          <w:color w:val="auto"/>
        </w:rPr>
        <w:lastRenderedPageBreak/>
        <w:t xml:space="preserve">7. Примерный перечень тем заданий школьного этапа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В этом разделе приведен примерный набор тем, на которые можно составлять задания школьного этапа. Окончательный выбор тем для олимпиадных заданий находится в компетенции муниципальной предметно-методической комиссии.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b/>
          <w:bCs/>
          <w:color w:val="auto"/>
        </w:rPr>
        <w:t xml:space="preserve">5—11 класс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Введение. </w:t>
      </w:r>
      <w:r w:rsidRPr="00C413AA">
        <w:rPr>
          <w:color w:val="auto"/>
        </w:rPr>
        <w:t xml:space="preserve">Что изучает экономическая наука. Микроэкономика и макроэкономика. Ограниченность ресурсов. Выбор в экономике, понятие альтернативной стоимости. Виды благ.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Экономические системы. </w:t>
      </w:r>
      <w:r w:rsidRPr="00C413AA">
        <w:rPr>
          <w:color w:val="auto"/>
        </w:rPr>
        <w:t xml:space="preserve">Главные вопросы экономики. Разделение труда, специализация и обмен. Типы экономических систем: рыночная, командная (плановая), традиционная и смешанная экономика.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Экономика семьи. </w:t>
      </w:r>
      <w:r w:rsidRPr="00C413AA">
        <w:rPr>
          <w:color w:val="auto"/>
        </w:rPr>
        <w:t xml:space="preserve">Домохозяйство как потребитель. Семейный бюджет. Источники доходов. Дифференциация доходов. Меры социальной поддержки. Расходы семьи. Роль рекламы.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Финансовая грамотность. </w:t>
      </w:r>
      <w:r w:rsidRPr="00C413AA">
        <w:rPr>
          <w:color w:val="auto"/>
        </w:rPr>
        <w:t xml:space="preserve">Сбережения и банковские депозиты. Банковские кредиты и проценты. Дебетовые и кредитные карты.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Фирма. </w:t>
      </w:r>
      <w:r w:rsidRPr="00C413AA">
        <w:rPr>
          <w:color w:val="auto"/>
        </w:rPr>
        <w:t xml:space="preserve">Роль и цели фирм в экономике. Основные организационные формы бизнеса в России. Основные источники финансирования бизнеса. Акции и облигации. Отличия рыночных структур.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b/>
          <w:bCs/>
          <w:color w:val="auto"/>
        </w:rPr>
        <w:t xml:space="preserve">8—11 класс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Производство и торговля. </w:t>
      </w:r>
      <w:r w:rsidRPr="00C413AA">
        <w:rPr>
          <w:color w:val="auto"/>
        </w:rPr>
        <w:t xml:space="preserve">Кривая (граница) производственных возможностей. Абсолютные и сравнительные преимущества стран в производстве благ. </w:t>
      </w:r>
    </w:p>
    <w:p w:rsidR="00AF7DDD" w:rsidRDefault="00C413AA" w:rsidP="00AF7DDD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Совершенная конкуренция. </w:t>
      </w:r>
      <w:r w:rsidRPr="00C413AA">
        <w:rPr>
          <w:color w:val="auto"/>
        </w:rPr>
        <w:t>Спрос и предложение, равновесие. Последствия основных типо</w:t>
      </w:r>
      <w:r w:rsidR="00AF7DDD">
        <w:rPr>
          <w:color w:val="auto"/>
        </w:rPr>
        <w:t xml:space="preserve">в вмешательства государства. </w:t>
      </w:r>
    </w:p>
    <w:p w:rsidR="00C413AA" w:rsidRPr="00C413AA" w:rsidRDefault="00C413AA" w:rsidP="00AF7DDD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Фирма. </w:t>
      </w:r>
      <w:r w:rsidRPr="00C413AA">
        <w:rPr>
          <w:color w:val="auto"/>
        </w:rPr>
        <w:t xml:space="preserve">Экономические и бухгалтерские издержки. Выручка. Прибыль.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Основы макроэкономики. </w:t>
      </w:r>
      <w:r w:rsidRPr="00C413AA">
        <w:rPr>
          <w:color w:val="auto"/>
        </w:rPr>
        <w:t xml:space="preserve">Понятие безработицы, </w:t>
      </w:r>
      <w:proofErr w:type="spellStart"/>
      <w:r w:rsidRPr="00C413AA">
        <w:rPr>
          <w:color w:val="auto"/>
        </w:rPr>
        <w:t>еѐ</w:t>
      </w:r>
      <w:proofErr w:type="spellEnd"/>
      <w:r w:rsidRPr="00C413AA">
        <w:rPr>
          <w:color w:val="auto"/>
        </w:rPr>
        <w:t xml:space="preserve"> причины и экономические последствия. Понятие инфляции. Реальный и номинальный доход.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b/>
          <w:bCs/>
          <w:color w:val="auto"/>
        </w:rPr>
        <w:t xml:space="preserve">10—11 класс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Спрос. </w:t>
      </w:r>
      <w:r w:rsidRPr="00C413AA">
        <w:rPr>
          <w:color w:val="auto"/>
        </w:rPr>
        <w:t xml:space="preserve">Индивидуальный спрос. Закон спроса. Прямая и обратная функция спроса. Зависимость индивидуального спроса от дохода потребителя. Нормальные (качественные, высшей категории) и </w:t>
      </w:r>
      <w:proofErr w:type="spellStart"/>
      <w:r w:rsidRPr="00C413AA">
        <w:rPr>
          <w:color w:val="auto"/>
        </w:rPr>
        <w:t>инфериорные</w:t>
      </w:r>
      <w:proofErr w:type="spellEnd"/>
      <w:r w:rsidRPr="00C413AA">
        <w:rPr>
          <w:color w:val="auto"/>
        </w:rPr>
        <w:t xml:space="preserve"> (некачественные, низшей категории) блага. Дополняющие и замещающие товары (комплементы и субституты). Рыночный спрос. Кривая рыночного спроса. Понятие эластичности. Эластичность спроса на товар по его цене. Факторы, определяющие эластичность спроса по цене. Эластичность спроса и выручка продавцов. Перекрестная эластичность спроса по цене дополняющего или заменяющего товара. Эластичность спроса по доходу.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Предложение. </w:t>
      </w:r>
      <w:r w:rsidRPr="00C413AA">
        <w:rPr>
          <w:color w:val="auto"/>
        </w:rPr>
        <w:t xml:space="preserve">Индивидуальное предложение. Закон предложения. Прямая и обратная функция предложения. Кривая индивидуального предложения. Рыночное предложение, кривая рыночного предложения. Эластичность предложения товара по цене.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Рыночное равновесие. </w:t>
      </w:r>
      <w:r w:rsidRPr="00C413AA">
        <w:rPr>
          <w:color w:val="auto"/>
        </w:rPr>
        <w:t xml:space="preserve">Избыточный спрос (дефицит) и избыточное предложение. Влияние изменений спроса и предложения на равновесную цену и равновесное количество. Взаимосвязанные рынки. Последствия государственного регулирования (фиксации цен, установления верхнего и нижнего предела цен, квот по объему производства, налогов).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Производство. </w:t>
      </w:r>
      <w:r w:rsidRPr="00C413AA">
        <w:rPr>
          <w:color w:val="auto"/>
        </w:rPr>
        <w:t xml:space="preserve">Фирма. Формы организации бизнеса. Фондовый рынок, ценные бумаги. Технология. Постоянные и переменные факторы производства. Краткосрочный и долгосрочный периоды производства. Общий (совокупный), средний и предельный продукт переменного фактора производства. Кривые общего, среднего и предельного продукта переменного фактора производства и связь между ними. Постоянные, переменные и общие издержки. Средние, средние постоянные, средние переменные и предельные издержки и их графическая интерпретация. Максимизация экономической </w:t>
      </w:r>
      <w:r w:rsidRPr="00C413AA">
        <w:rPr>
          <w:color w:val="auto"/>
        </w:rPr>
        <w:lastRenderedPageBreak/>
        <w:t xml:space="preserve">прибыли как цель фирмы. Условие максимизации прибыли на рынке совершенной конкуренции. Условие прекращения производства фирмы в краткосрочном периоде. </w:t>
      </w:r>
    </w:p>
    <w:p w:rsidR="00AF7DDD" w:rsidRDefault="00C413AA" w:rsidP="00AF7DDD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Рынки несовершенной конкуренции. </w:t>
      </w:r>
      <w:r w:rsidRPr="00C413AA">
        <w:rPr>
          <w:color w:val="auto"/>
        </w:rPr>
        <w:t>Рыночная власть фирм как способность влиять на уровень цены. Монополия. Причины возникновения монополий. Сравнение цены и объема выпуска в конкурентной и монополизированной отрасли. Понятия монополистичес</w:t>
      </w:r>
      <w:r w:rsidR="00AF7DDD">
        <w:rPr>
          <w:color w:val="auto"/>
        </w:rPr>
        <w:t xml:space="preserve">кой конкуренции и олигополии. </w:t>
      </w:r>
    </w:p>
    <w:p w:rsidR="00C413AA" w:rsidRPr="00C413AA" w:rsidRDefault="00C413AA" w:rsidP="00AF7DDD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Неравенство доходов. </w:t>
      </w:r>
      <w:r w:rsidRPr="00C413AA">
        <w:rPr>
          <w:color w:val="auto"/>
        </w:rPr>
        <w:t xml:space="preserve">Распределение доходов. Проблема неравенства доходов в обществе. Измерение степени неравенства доходов: кривая Лоренца и коэффициент Джини. Перераспределение доходов государством.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Введение в макроэкономику. </w:t>
      </w:r>
      <w:r w:rsidRPr="00C413AA">
        <w:rPr>
          <w:color w:val="auto"/>
        </w:rPr>
        <w:t xml:space="preserve">Макроэкономика как раздел экономической теории. Предмет макроэкономики. Методы макроэкономического анализа. Основные макроэкономические проблемы. Кругооборот продукта, расходов и доходов. Принцип равенства расходов и доходов. Основное макроэкономическое тождество.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b/>
          <w:bCs/>
          <w:color w:val="auto"/>
        </w:rPr>
        <w:t xml:space="preserve">8. Примерный перечень тем заданий муниципального этапа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В этом разделе приведен примерный набор тем, на которые можно составлять задания муниципального этапа. Окончательный выбор тем для олимпиадных заданий находится в компетенции региональной предметно-методической комиссии.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b/>
          <w:bCs/>
          <w:color w:val="auto"/>
        </w:rPr>
        <w:t xml:space="preserve">8—11 класс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Введение. </w:t>
      </w:r>
      <w:r w:rsidRPr="00C413AA">
        <w:rPr>
          <w:color w:val="auto"/>
        </w:rPr>
        <w:t xml:space="preserve">Что изучает экономическая наука. Микроэкономика и макроэкономика. Ограниченность ресурсов. Выбор в экономике, понятие альтернативной стоимости. Виды благ.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Производство и торговля. </w:t>
      </w:r>
      <w:r w:rsidRPr="00C413AA">
        <w:rPr>
          <w:color w:val="auto"/>
        </w:rPr>
        <w:t xml:space="preserve">Кривая (граница) производственных возможностей. Абсолютные и сравнительные преимущества стран в производстве благ.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Экономические системы. </w:t>
      </w:r>
      <w:r w:rsidRPr="00C413AA">
        <w:rPr>
          <w:color w:val="auto"/>
        </w:rPr>
        <w:t xml:space="preserve">Главные вопросы экономики. Разделение труда, специализация и обмен. Типы экономических систем: рыночная, командная (плановая), традиционная и смешанная экономика.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Экономика семьи. </w:t>
      </w:r>
      <w:r w:rsidRPr="00C413AA">
        <w:rPr>
          <w:color w:val="auto"/>
        </w:rPr>
        <w:t xml:space="preserve">Домохозяйство как потребитель. Семейный бюджет. Источники доходов. Дифференциация доходов. Меры социальной поддержки. Расходы семьи. Роль рекламы.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Финансовая грамотность. </w:t>
      </w:r>
      <w:r w:rsidRPr="00C413AA">
        <w:rPr>
          <w:color w:val="auto"/>
        </w:rPr>
        <w:t xml:space="preserve">Сбережения и банковские депозиты. Банковские кредиты и проценты. Дебетовые и кредитные карты.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Фирма. </w:t>
      </w:r>
      <w:r w:rsidRPr="00C413AA">
        <w:rPr>
          <w:color w:val="auto"/>
        </w:rPr>
        <w:t xml:space="preserve">Роль и цели фирм в экономике. Основные организационные формы бизнеса в России. Основные источники финансирования бизнеса. Акции и облигации. Экономические и бухгалтерские издержки. Выручка. Прибыль.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Совершенная конкуренция. </w:t>
      </w:r>
      <w:r w:rsidRPr="00C413AA">
        <w:rPr>
          <w:color w:val="auto"/>
        </w:rPr>
        <w:t xml:space="preserve">Отличия рыночных структур. Спрос и предложение, равновесие. Последствия основных типов вмешательства государства. </w:t>
      </w:r>
    </w:p>
    <w:p w:rsidR="00AF7DDD" w:rsidRDefault="00C413AA" w:rsidP="00AF7DDD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Основы макроэкономики. </w:t>
      </w:r>
      <w:r w:rsidRPr="00C413AA">
        <w:rPr>
          <w:color w:val="auto"/>
        </w:rPr>
        <w:t xml:space="preserve">Понятие безработицы, </w:t>
      </w:r>
      <w:proofErr w:type="spellStart"/>
      <w:r w:rsidRPr="00C413AA">
        <w:rPr>
          <w:color w:val="auto"/>
        </w:rPr>
        <w:t>еѐ</w:t>
      </w:r>
      <w:proofErr w:type="spellEnd"/>
      <w:r w:rsidRPr="00C413AA">
        <w:rPr>
          <w:color w:val="auto"/>
        </w:rPr>
        <w:t xml:space="preserve"> причины и экономические последствия. Понятие инфляции. Реальный и ном</w:t>
      </w:r>
      <w:r w:rsidR="00AF7DDD">
        <w:rPr>
          <w:color w:val="auto"/>
        </w:rPr>
        <w:t xml:space="preserve">инальный доход. </w:t>
      </w:r>
    </w:p>
    <w:p w:rsidR="00C413AA" w:rsidRPr="00C413AA" w:rsidRDefault="00C413AA" w:rsidP="00AF7DDD">
      <w:pPr>
        <w:pStyle w:val="Default"/>
        <w:jc w:val="both"/>
        <w:rPr>
          <w:color w:val="auto"/>
        </w:rPr>
      </w:pPr>
      <w:r w:rsidRPr="00C413AA">
        <w:rPr>
          <w:b/>
          <w:bCs/>
          <w:color w:val="auto"/>
        </w:rPr>
        <w:t xml:space="preserve">10—11 класс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Спрос. </w:t>
      </w:r>
      <w:r w:rsidRPr="00C413AA">
        <w:rPr>
          <w:color w:val="auto"/>
        </w:rPr>
        <w:t xml:space="preserve">Индивидуальный спрос. Закон спроса. Прямая и обратная функция спроса. Зависимость индивидуального спроса от дохода потребителя. Нормальные (качественные, высшей категории) и </w:t>
      </w:r>
      <w:proofErr w:type="spellStart"/>
      <w:r w:rsidRPr="00C413AA">
        <w:rPr>
          <w:color w:val="auto"/>
        </w:rPr>
        <w:t>инфериорные</w:t>
      </w:r>
      <w:proofErr w:type="spellEnd"/>
      <w:r w:rsidRPr="00C413AA">
        <w:rPr>
          <w:color w:val="auto"/>
        </w:rPr>
        <w:t xml:space="preserve"> (некачественные, низшей категории) блага. Дополняющие и замещающие товары (комплементы и субституты). Рыночный спрос. Кривая рыночного спроса. Понятие эластичности. Эластичность спроса на товар по его цене. Факторы, определяющие эластичность спроса по цене. Эластичность спроса и выручка продавцов. Перекрестная эластичность спроса по цене дополняющего или заменяющего товара. Эластичность спроса по доходу.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Предложение. </w:t>
      </w:r>
      <w:r w:rsidRPr="00C413AA">
        <w:rPr>
          <w:color w:val="auto"/>
        </w:rPr>
        <w:t xml:space="preserve">Индивидуальное предложение. Закон предложения. Прямая и обратная функция предложения. Кривая индивидуального предложения. Рыночное предложение, кривая рыночного предложения. Эластичность предложения товара по цене.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Рыночное равновесие. </w:t>
      </w:r>
      <w:r w:rsidRPr="00C413AA">
        <w:rPr>
          <w:color w:val="auto"/>
        </w:rPr>
        <w:t xml:space="preserve">Избыточный спрос (дефицит) и избыточное предложение. Влияние изменений спроса и предложения на равновесную цену и равновесное </w:t>
      </w:r>
      <w:r w:rsidRPr="00C413AA">
        <w:rPr>
          <w:color w:val="auto"/>
        </w:rPr>
        <w:lastRenderedPageBreak/>
        <w:t xml:space="preserve">количество. Взаимосвязанные рынки. Последствия государственного регулирования (фиксации цен, установления верхнего и нижнего предела цен, квот по объему производства, налогов).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Производство. </w:t>
      </w:r>
      <w:r w:rsidRPr="00C413AA">
        <w:rPr>
          <w:color w:val="auto"/>
        </w:rPr>
        <w:t xml:space="preserve">Фирма. Формы организации бизнеса. Фондовый рынок, ценные бумаги. Технология. Постоянные и переменные факторы производства. Краткосрочный и долгосрочный периоды производства. Общий (совокупный), средний и предельный продукт переменного фактора производства. Кривые общего, среднего и предельного продукта переменного фактора производства и связь между ними. Постоянные, переменные и общие издержки. Средние, средние постоянные, средние переменные и предельные издержки и их графическая интерпретация. Максимизация экономической прибыли как цель фирмы. Условие максимизации прибыли на рынке совершенной конкуренции. Условие прекращения производства фирмы в краткосрочном периоде. </w:t>
      </w:r>
    </w:p>
    <w:p w:rsidR="00C413AA" w:rsidRPr="00C413AA" w:rsidRDefault="00C413AA" w:rsidP="00C413AA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Рынки несовершенной конкуренции. </w:t>
      </w:r>
      <w:r w:rsidRPr="00C413AA">
        <w:rPr>
          <w:color w:val="auto"/>
        </w:rPr>
        <w:t xml:space="preserve">Рыночная власть фирм как способность влиять на уровень цены. Монополия. Причины возникновения монополий. Сравнение цены и объема выпуска в конкурентной и монополизированной отрасли. Понятия монополистической конкуренции и олигополии. </w:t>
      </w:r>
    </w:p>
    <w:p w:rsidR="00AF7DDD" w:rsidRDefault="00C413AA" w:rsidP="00AF7DDD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Неравенство доходов. </w:t>
      </w:r>
      <w:r w:rsidRPr="00C413AA">
        <w:rPr>
          <w:color w:val="auto"/>
        </w:rPr>
        <w:t>Распределение доходов. Проблема неравенства доходов в обществе. Измерение степени неравенства доходов: кривая Лоренца и коэффициент Джини. Перераспред</w:t>
      </w:r>
      <w:r w:rsidR="00AF7DDD">
        <w:rPr>
          <w:color w:val="auto"/>
        </w:rPr>
        <w:t xml:space="preserve">еление доходов государством. </w:t>
      </w:r>
    </w:p>
    <w:p w:rsidR="00C413AA" w:rsidRPr="00C413AA" w:rsidRDefault="00C413AA" w:rsidP="00AF7DDD">
      <w:pPr>
        <w:pStyle w:val="Default"/>
        <w:jc w:val="both"/>
        <w:rPr>
          <w:color w:val="auto"/>
        </w:rPr>
      </w:pPr>
      <w:r w:rsidRPr="00C413AA">
        <w:rPr>
          <w:color w:val="auto"/>
        </w:rPr>
        <w:t xml:space="preserve">• </w:t>
      </w:r>
      <w:r w:rsidRPr="00C413AA">
        <w:rPr>
          <w:b/>
          <w:bCs/>
          <w:color w:val="auto"/>
        </w:rPr>
        <w:t xml:space="preserve">Введение в макроэкономику. </w:t>
      </w:r>
      <w:r w:rsidRPr="00C413AA">
        <w:rPr>
          <w:color w:val="auto"/>
        </w:rPr>
        <w:t xml:space="preserve">Макроэкономика как раздел экономической теории. Предмет макроэкономики. Методы макроэкономического анализа. Основные макроэкономические проблемы. Кругооборот продукта, расходов и доходов. Принцип равенства расходов и доходов. Основное макроэкономическое тождество. </w:t>
      </w:r>
      <w:bookmarkStart w:id="0" w:name="_GoBack"/>
      <w:bookmarkEnd w:id="0"/>
    </w:p>
    <w:sectPr w:rsidR="00C413AA" w:rsidRPr="00C41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3AA"/>
    <w:rsid w:val="003C1E2C"/>
    <w:rsid w:val="00A375B3"/>
    <w:rsid w:val="00AF7DDD"/>
    <w:rsid w:val="00C4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AA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C413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F7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7D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AA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C413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F7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7D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3297</Words>
  <Characters>18796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13</cp:lastModifiedBy>
  <cp:revision>1</cp:revision>
  <cp:lastPrinted>2019-09-13T06:56:00Z</cp:lastPrinted>
  <dcterms:created xsi:type="dcterms:W3CDTF">2019-09-13T06:45:00Z</dcterms:created>
  <dcterms:modified xsi:type="dcterms:W3CDTF">2019-09-13T06:56:00Z</dcterms:modified>
</cp:coreProperties>
</file>