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A0" w:rsidRPr="00DC2DA0" w:rsidRDefault="00DC2DA0" w:rsidP="00DC2DA0">
      <w:pPr>
        <w:tabs>
          <w:tab w:val="left" w:pos="709"/>
          <w:tab w:val="left" w:pos="6096"/>
          <w:tab w:val="left" w:pos="6379"/>
        </w:tabs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DC2DA0">
        <w:rPr>
          <w:rFonts w:ascii="Times New Roman" w:hAnsi="Times New Roman"/>
          <w:sz w:val="24"/>
          <w:szCs w:val="24"/>
        </w:rPr>
        <w:t>Приложение  №17</w:t>
      </w:r>
    </w:p>
    <w:p w:rsidR="00DC2DA0" w:rsidRPr="00DC2DA0" w:rsidRDefault="00DC2DA0" w:rsidP="00DC2DA0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C2DA0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DC2DA0" w:rsidRPr="00DC2DA0" w:rsidRDefault="00DC2DA0" w:rsidP="00DC2DA0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C2DA0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DC2DA0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DC2DA0">
        <w:rPr>
          <w:rFonts w:ascii="Times New Roman" w:hAnsi="Times New Roman"/>
          <w:sz w:val="24"/>
          <w:szCs w:val="24"/>
        </w:rPr>
        <w:t xml:space="preserve"> </w:t>
      </w:r>
    </w:p>
    <w:p w:rsidR="00DC2DA0" w:rsidRPr="00DC2DA0" w:rsidRDefault="00DC2DA0" w:rsidP="00DC2DA0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C2DA0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DC2DA0" w:rsidRPr="00131D7D" w:rsidRDefault="00DC2DA0" w:rsidP="00DC2DA0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DC2DA0" w:rsidRDefault="00DC2DA0" w:rsidP="00DC2DA0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1046" w:firstLine="50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DA0" w:rsidRDefault="00DC2DA0" w:rsidP="00DC2DA0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1046" w:firstLine="50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DA0" w:rsidRPr="00131D7D" w:rsidRDefault="00DC2DA0" w:rsidP="00DC2DA0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1046" w:firstLine="50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2DA0" w:rsidRPr="00131D7D" w:rsidRDefault="00DC2DA0" w:rsidP="00DC2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DC2DA0" w:rsidRPr="00131D7D" w:rsidRDefault="00DC2DA0" w:rsidP="00DC2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к организации и проведению школьного этапа</w:t>
      </w:r>
    </w:p>
    <w:p w:rsidR="00DC2DA0" w:rsidRDefault="00DC2DA0" w:rsidP="00DC2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2019/20 учебного года по географии </w:t>
      </w:r>
    </w:p>
    <w:p w:rsidR="00DC2DA0" w:rsidRPr="00131D7D" w:rsidRDefault="00DC2DA0" w:rsidP="00DC2DA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DA0" w:rsidRPr="00131D7D" w:rsidRDefault="00DC2DA0" w:rsidP="00DC2DA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Форма и порядок проведения школьного этапа всероссийской олимпиады школ</w:t>
      </w:r>
      <w:r w:rsidRPr="00131D7D">
        <w:rPr>
          <w:rFonts w:ascii="Times New Roman" w:hAnsi="Times New Roman" w:cs="Times New Roman"/>
          <w:b/>
          <w:sz w:val="24"/>
          <w:szCs w:val="24"/>
        </w:rPr>
        <w:t>ь</w:t>
      </w:r>
      <w:r w:rsidRPr="00131D7D">
        <w:rPr>
          <w:rFonts w:ascii="Times New Roman" w:hAnsi="Times New Roman" w:cs="Times New Roman"/>
          <w:b/>
          <w:sz w:val="24"/>
          <w:szCs w:val="24"/>
        </w:rPr>
        <w:t>ников по географии</w:t>
      </w:r>
    </w:p>
    <w:p w:rsidR="00DC2DA0" w:rsidRPr="00131D7D" w:rsidRDefault="00DC2DA0" w:rsidP="00DC2D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Принять участие в школьном этапе Олимпиады должен иметь любой обучающийся 5-11 кла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сов вне зависимости от его текущей успеваемости по предмету, в данном случае работает т.н. явочное право на участие. Школьный этап Всеро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сийской олимпиады по географии состоит из двух туров:</w:t>
      </w:r>
    </w:p>
    <w:p w:rsidR="00DC2DA0" w:rsidRPr="00131D7D" w:rsidRDefault="00DC2DA0" w:rsidP="00DC2D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теоретического и тестового</w:t>
      </w:r>
      <w:r w:rsidRPr="00131D7D">
        <w:rPr>
          <w:rFonts w:ascii="Times New Roman" w:hAnsi="Times New Roman" w:cs="Times New Roman"/>
          <w:sz w:val="24"/>
          <w:szCs w:val="24"/>
        </w:rPr>
        <w:t xml:space="preserve">. Оба тура проводятся в письменной форме </w:t>
      </w:r>
    </w:p>
    <w:p w:rsidR="00DC2DA0" w:rsidRPr="00131D7D" w:rsidRDefault="00DC2DA0" w:rsidP="00DC2D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в один день, непосредственно один за другим.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На выполнение заданий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теоретического тура школьного этапа </w:t>
      </w:r>
      <w:r w:rsidRPr="00131D7D">
        <w:rPr>
          <w:rFonts w:ascii="Times New Roman" w:hAnsi="Times New Roman" w:cs="Times New Roman"/>
          <w:sz w:val="24"/>
          <w:szCs w:val="24"/>
        </w:rPr>
        <w:t>Олимпиады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рекомендуется отвести </w:t>
      </w:r>
      <w:r w:rsidRPr="00131D7D">
        <w:rPr>
          <w:rFonts w:ascii="Times New Roman" w:hAnsi="Times New Roman" w:cs="Times New Roman"/>
          <w:b/>
          <w:sz w:val="24"/>
          <w:szCs w:val="24"/>
        </w:rPr>
        <w:t>до 1,5 астрономических часов.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Участникам предлагается решить </w:t>
      </w:r>
      <w:r w:rsidRPr="00131D7D">
        <w:rPr>
          <w:rFonts w:ascii="Times New Roman" w:hAnsi="Times New Roman" w:cs="Times New Roman"/>
          <w:b/>
          <w:sz w:val="24"/>
          <w:szCs w:val="24"/>
        </w:rPr>
        <w:t>5 задач</w:t>
      </w:r>
      <w:r w:rsidRPr="00131D7D">
        <w:rPr>
          <w:rFonts w:ascii="Times New Roman" w:hAnsi="Times New Roman" w:cs="Times New Roman"/>
          <w:sz w:val="24"/>
          <w:szCs w:val="24"/>
        </w:rPr>
        <w:t xml:space="preserve"> в 5-11 классах. </w:t>
      </w:r>
    </w:p>
    <w:p w:rsidR="00DC2DA0" w:rsidRPr="00131D7D" w:rsidRDefault="00DC2DA0" w:rsidP="00DC2D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Тестовый тур </w:t>
      </w:r>
      <w:r w:rsidRPr="00131D7D">
        <w:rPr>
          <w:rFonts w:ascii="Times New Roman" w:hAnsi="Times New Roman" w:cs="Times New Roman"/>
          <w:sz w:val="24"/>
          <w:szCs w:val="24"/>
        </w:rPr>
        <w:t>школьного этапа Олимпиады проводится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 в письменной форме по параллелям.</w:t>
      </w:r>
      <w:r w:rsidRPr="00131D7D">
        <w:rPr>
          <w:rFonts w:ascii="Times New Roman" w:hAnsi="Times New Roman" w:cs="Times New Roman"/>
          <w:sz w:val="24"/>
          <w:szCs w:val="24"/>
        </w:rPr>
        <w:t xml:space="preserve">  Тестовый тур включает </w:t>
      </w:r>
      <w:r w:rsidRPr="00131D7D">
        <w:rPr>
          <w:rFonts w:ascii="Times New Roman" w:hAnsi="Times New Roman" w:cs="Times New Roman"/>
          <w:b/>
          <w:sz w:val="24"/>
          <w:szCs w:val="24"/>
        </w:rPr>
        <w:t>15 вопросов</w:t>
      </w:r>
      <w:r w:rsidRPr="00131D7D">
        <w:rPr>
          <w:rFonts w:ascii="Times New Roman" w:hAnsi="Times New Roman" w:cs="Times New Roman"/>
          <w:sz w:val="24"/>
          <w:szCs w:val="24"/>
        </w:rPr>
        <w:t>. На выполнение заданий тест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вого тура школьного этапа Олимпиады рекомендуется отвести </w:t>
      </w:r>
      <w:r w:rsidRPr="00131D7D">
        <w:rPr>
          <w:rFonts w:ascii="Times New Roman" w:hAnsi="Times New Roman" w:cs="Times New Roman"/>
          <w:b/>
          <w:sz w:val="24"/>
          <w:szCs w:val="24"/>
        </w:rPr>
        <w:t>45 минут.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для участников из 5-7-х, 8-9-х и 10-11-х классов различаются. Эти  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растные группы необходимо разделить по аудиториям. </w:t>
      </w:r>
    </w:p>
    <w:p w:rsidR="00DC2DA0" w:rsidRPr="00131D7D" w:rsidRDefault="00DC2DA0" w:rsidP="00DC2DA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школьного этапа вс</w:t>
      </w:r>
      <w:r w:rsidRPr="00131D7D">
        <w:rPr>
          <w:rFonts w:ascii="Times New Roman" w:hAnsi="Times New Roman" w:cs="Times New Roman"/>
          <w:b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sz w:val="24"/>
          <w:szCs w:val="24"/>
        </w:rPr>
        <w:t>российской  олимпиады школьников по географии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Материально-техническое обеспечение школьного этапа Олимпиады вкл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чает: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помещения (классы, кабинеты), в которых участники при выполнении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заданий могли бы сидеть по одному за партой;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оргтехнику (компьютер, принтер, копир) и бумагу для распечатки заданий. В каждой аудитории должен дежурить педагог. Письменные принадлежности, а также (при необходимости) линейки, транспортиры, непрограммируемые кал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куляторы участники приносят с собой.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Запрещается пользоваться мобильными телефонами.</w:t>
      </w:r>
    </w:p>
    <w:p w:rsidR="00DC2DA0" w:rsidRPr="00131D7D" w:rsidRDefault="00DC2DA0" w:rsidP="00DC2DA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Подведение итогов школьного этапа всероссийской олимпиады школьников по географии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Проверка ответов осуществляется в соответствии с методическими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мендациями.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Максимальная оценка за задачу – </w:t>
      </w:r>
      <w:r w:rsidRPr="00131D7D">
        <w:rPr>
          <w:rFonts w:ascii="Times New Roman" w:hAnsi="Times New Roman" w:cs="Times New Roman"/>
          <w:b/>
          <w:sz w:val="24"/>
          <w:szCs w:val="24"/>
        </w:rPr>
        <w:t>30 баллов</w:t>
      </w:r>
      <w:r w:rsidRPr="00131D7D">
        <w:rPr>
          <w:rFonts w:ascii="Times New Roman" w:hAnsi="Times New Roman" w:cs="Times New Roman"/>
          <w:sz w:val="24"/>
          <w:szCs w:val="24"/>
        </w:rPr>
        <w:t>. Максимальное возможное количество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лов за выполнение задания теоретического тура должно составлять 70% от общего максимального количества баллов для соответствующего эт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па.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За правильные ответы тестового тура рекомендуется начислять участнику 1 балл. Ма</w:t>
      </w:r>
      <w:r w:rsidRPr="00131D7D">
        <w:rPr>
          <w:rFonts w:ascii="Times New Roman" w:hAnsi="Times New Roman" w:cs="Times New Roman"/>
          <w:b/>
          <w:sz w:val="24"/>
          <w:szCs w:val="24"/>
        </w:rPr>
        <w:t>к</w:t>
      </w:r>
      <w:r w:rsidRPr="00131D7D">
        <w:rPr>
          <w:rFonts w:ascii="Times New Roman" w:hAnsi="Times New Roman" w:cs="Times New Roman"/>
          <w:b/>
          <w:sz w:val="24"/>
          <w:szCs w:val="24"/>
        </w:rPr>
        <w:t>симальное количество баллов за тестовый тур Олимпиады не должно превышать 30% от общей суммы баллов за все туры.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Сумма баллов за ВСЕ правильные ответы на тест (часть 1) – 15 баллов.</w:t>
      </w: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Общая максимально возможная сумма:100 баллов.</w:t>
      </w:r>
    </w:p>
    <w:p w:rsidR="00DC2DA0" w:rsidRPr="00131D7D" w:rsidRDefault="00DC2DA0" w:rsidP="00DC2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DA0" w:rsidRPr="00131D7D" w:rsidRDefault="00DC2DA0" w:rsidP="00DC2D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Черновики не </w:t>
      </w:r>
      <w:r>
        <w:rPr>
          <w:rFonts w:ascii="Times New Roman" w:hAnsi="Times New Roman" w:cs="Times New Roman"/>
          <w:b/>
          <w:sz w:val="24"/>
          <w:szCs w:val="24"/>
        </w:rPr>
        <w:t>проверяются и не оцениваются.</w:t>
      </w:r>
    </w:p>
    <w:p w:rsidR="00DC2DA0" w:rsidRPr="00131D7D" w:rsidRDefault="00DC2DA0" w:rsidP="00DC2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lastRenderedPageBreak/>
        <w:t>Школьный этап для 5-6 классов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олимпиады для 5-6 классов может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в одной из следующих форм или с использованием заданий нескольких форм:</w:t>
      </w:r>
    </w:p>
    <w:p w:rsidR="00DC2DA0" w:rsidRPr="00131D7D" w:rsidRDefault="00DC2DA0" w:rsidP="00DC2DA0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Бланковая форма - предлагаются задания с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развѐрнутым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ответом, решения которых записываются на бумаге, с последующей проверкой жюри школьного этапа на основании крит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риев, разработанных муниципальной предметно-методической комиссией.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5"/>
      <w:bookmarkEnd w:id="0"/>
      <w:r w:rsidRPr="00131D7D">
        <w:rPr>
          <w:rFonts w:ascii="Times New Roman" w:hAnsi="Times New Roman" w:cs="Times New Roman"/>
          <w:sz w:val="24"/>
          <w:szCs w:val="24"/>
        </w:rPr>
        <w:t xml:space="preserve">Первая задача должна быть доступна практически всем участникам олимпиады, далее сложность заданий должна возрастать. Сложность последней задачи должна быть такой, чтобы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решали участники уровня победителя школьного этапа олимпиады.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Школьный этап для 7-8 классов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учащихся 7-8 классов проводятся школьный и муниципальный этапы олимпиады. Рекомендуется проведение олимпиады в один тур, продолжительность тура школьного и мун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ципального этапов составляет от 90 до 180 минут.</w:t>
      </w:r>
    </w:p>
    <w:p w:rsidR="00DC2DA0" w:rsidRPr="00131D7D" w:rsidRDefault="00DC2DA0" w:rsidP="00DC2DA0">
      <w:pPr>
        <w:tabs>
          <w:tab w:val="left" w:pos="1880"/>
          <w:tab w:val="left" w:pos="2300"/>
          <w:tab w:val="left" w:pos="4120"/>
          <w:tab w:val="left" w:pos="4980"/>
          <w:tab w:val="left" w:pos="6340"/>
          <w:tab w:val="left" w:pos="80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и муниципальный этапы олимпиады проводится использованием автоматической тестирующей системы для ввода и проверки решений участн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ков, например Яндекс-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контест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131D7D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contest.yandex.ru</w:t>
        </w:r>
        <w:r w:rsidRPr="00131D7D">
          <w:rPr>
            <w:rFonts w:ascii="Times New Roman" w:hAnsi="Times New Roman" w:cs="Times New Roman"/>
            <w:sz w:val="24"/>
            <w:szCs w:val="24"/>
            <w:u w:val="single"/>
          </w:rPr>
          <w:t xml:space="preserve">, </w:t>
        </w:r>
      </w:hyperlink>
      <w:proofErr w:type="spellStart"/>
      <w:r w:rsidRPr="00131D7D">
        <w:rPr>
          <w:rFonts w:ascii="Times New Roman" w:hAnsi="Times New Roman" w:cs="Times New Roman"/>
          <w:sz w:val="24"/>
          <w:szCs w:val="24"/>
        </w:rPr>
        <w:t>Ejudge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31D7D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ejudge.ru</w:t>
        </w:r>
        <w:r w:rsidRPr="00131D7D">
          <w:rPr>
            <w:rFonts w:ascii="Times New Roman" w:hAnsi="Times New Roman" w:cs="Times New Roman"/>
            <w:sz w:val="24"/>
            <w:szCs w:val="24"/>
            <w:u w:val="single"/>
          </w:rPr>
          <w:t xml:space="preserve">, </w:t>
        </w:r>
      </w:hyperlink>
      <w:r w:rsidRPr="00131D7D">
        <w:rPr>
          <w:rFonts w:ascii="Times New Roman" w:hAnsi="Times New Roman" w:cs="Times New Roman"/>
          <w:sz w:val="24"/>
          <w:szCs w:val="24"/>
        </w:rPr>
        <w:t xml:space="preserve">и др. 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 вариант школьного и муниципального этапов могут быть включены 4-6 заданий различной тематики и различного уровня сложности.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Первая задача должна быть доступна пра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тически всем участникам олимпиады, далее сложность заданий должна возрастать. Сложность последней задачи должна быть такой, чтобы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решали участники уровня победителя соответствующего этапа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page6"/>
      <w:bookmarkEnd w:id="1"/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Школьный этап для 9-11 классов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учащихся 9-11 классов проводятся школьный и муниципальный этапы олимпиады. Далее участники муниципального тура, набравшие необходимое для участия в региональном этапе олимпиады количество баллов, установленное организатором регионального этапа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пиады, принимают участие в региональном этапе олимпиады. С учетом этого рекомендуется проведение олимпиады в форм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те, приближенном к региональному этапу, но с учетом более широкого охвата участников.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Рекомендуется проведение олимпиады в один тур, продолжительность тура школьного и муниципального этапов составляет от 120 до 240 минут.</w:t>
      </w:r>
    </w:p>
    <w:p w:rsidR="00DC2DA0" w:rsidRPr="00131D7D" w:rsidRDefault="00DC2DA0" w:rsidP="00DC2DA0">
      <w:pPr>
        <w:tabs>
          <w:tab w:val="left" w:pos="1880"/>
          <w:tab w:val="left" w:pos="2300"/>
          <w:tab w:val="left" w:pos="4120"/>
          <w:tab w:val="left" w:pos="4980"/>
          <w:tab w:val="left" w:pos="6340"/>
          <w:tab w:val="left" w:pos="80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и муниципальный этапы олимпиады проводится использованием автомат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ческой тестирующей системы.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проведения олимпиады использовать задания по программированию использован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ем универсальных языков, таких как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, C++,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, C# и т. д. В вариант школьного и муниципального этапов могут быть включены 4-6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даний различной тематики и различного уровня сложности. Первая задача должна быть доступна практически всем участникам олимпиады, далее сложность зад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ний должна возрастать. Сложность последней задачи должна быть такой, чтобы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решали участники уровня победителя соответствующего этапа олимпиады.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tabs>
          <w:tab w:val="left" w:pos="72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Задания олимпиады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eastAsia="Arial" w:hAnsi="Times New Roman" w:cs="Times New Roman"/>
          <w:sz w:val="24"/>
          <w:szCs w:val="24"/>
        </w:rPr>
        <w:t>Тематика заданий</w:t>
      </w:r>
      <w:r w:rsidRPr="00131D7D">
        <w:rPr>
          <w:rFonts w:ascii="Times New Roman" w:hAnsi="Times New Roman" w:cs="Times New Roman"/>
          <w:sz w:val="24"/>
          <w:szCs w:val="24"/>
        </w:rPr>
        <w:t xml:space="preserve"> бланковой формы для 5-6 классов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Логические задачи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Комбинаторные задачи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Задачи на сортировки, взвешивания, перекладывания, переливания, переправы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Лабиринтные задачи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Составление алгоритмов для исполнителя</w:t>
      </w:r>
    </w:p>
    <w:p w:rsidR="00DC2DA0" w:rsidRPr="00131D7D" w:rsidRDefault="00DC2DA0" w:rsidP="00DC2DA0">
      <w:pPr>
        <w:numPr>
          <w:ilvl w:val="0"/>
          <w:numId w:val="2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Выигрышные стратегии для простейших игр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тиражируются на листах бумаги формата A4 или A5, решения заданий запис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>ваются в тетрадях, на отдельных листах или специальных бланках. Для черновых записей участникам предоставляется бумага, черновики сдаются после окончания олимпиады, но не проверяются.</w:t>
      </w:r>
    </w:p>
    <w:p w:rsidR="00DC2DA0" w:rsidRPr="00131D7D" w:rsidRDefault="00DC2DA0" w:rsidP="00DC2DA0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Критерии и методики оценивания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Жюри олимпиады проверяет выполненные задания в соответствии с критериями, разр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ботанными предметно-методическими комиссиями. Все задания оцениваются одинаковым ма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симальным числом баллов. Критерии оценивания заданий должны предусматривать выставление частичного балла за решения, по ка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>дой задаче должна быть составлена шкала оценивания решения задачи. Возмо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>ные подходы к составлению такой шкалы:</w:t>
      </w:r>
    </w:p>
    <w:p w:rsidR="00DC2DA0" w:rsidRPr="00131D7D" w:rsidRDefault="00DC2DA0" w:rsidP="00DC2DA0">
      <w:pPr>
        <w:numPr>
          <w:ilvl w:val="0"/>
          <w:numId w:val="3"/>
        </w:num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Если задача предусматривает обоснование полученного ответа, то баллы могут снижаться за отсутствие такого обоснования, наличие ошибок в д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казательстве, рассмотрении только отдельных частных случаев и т. д. При этом оценка не может снижаться за сложность, запутанность или большой объем пр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веденного решения, в случае его полноты и корректности.</w:t>
      </w:r>
    </w:p>
    <w:p w:rsidR="00DC2DA0" w:rsidRPr="00131D7D" w:rsidRDefault="00DC2DA0" w:rsidP="00DC2DA0">
      <w:pPr>
        <w:numPr>
          <w:ilvl w:val="0"/>
          <w:numId w:val="3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Если задание предусматривает нахождение ответа разной эффекти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ности, 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то баллы выставляются в зависимости от эффективности найденного ответа (максимал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ный балл выставляется за наилучшее возможное решение, далее баллы снижаются в зависим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 от эффективности найденного ответа.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За любое решение, без требований к его эффективн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сти, рекомендуется выставлять 25%-50% от максимального балла).</w:t>
      </w:r>
      <w:proofErr w:type="gramEnd"/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page8"/>
      <w:bookmarkEnd w:id="2"/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Материально-техническое обеспечение при компьютерной форме пр</w:t>
      </w:r>
      <w:r w:rsidRPr="00131D7D">
        <w:rPr>
          <w:rFonts w:ascii="Times New Roman" w:eastAsia="Arial" w:hAnsi="Times New Roman" w:cs="Times New Roman"/>
          <w:b/>
          <w:sz w:val="24"/>
          <w:szCs w:val="24"/>
        </w:rPr>
        <w:t>о</w:t>
      </w:r>
      <w:r w:rsidRPr="00131D7D">
        <w:rPr>
          <w:rFonts w:ascii="Times New Roman" w:eastAsia="Arial" w:hAnsi="Times New Roman" w:cs="Times New Roman"/>
          <w:b/>
          <w:sz w:val="24"/>
          <w:szCs w:val="24"/>
        </w:rPr>
        <w:t>ведения этапа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Каждый участник должен быть обеспечен рабочим местом, оснащенным современным персональным компьютером или ноутбуком. Характеристики ко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пьютеров, предоставленных участникам, должны совпадать, либо различаться н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значительно. Компьютеры должны иметь доступом к тестирующей системе.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Учащимся предоставляется бумага и письменные принадлежности для черновых зап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сей. При этом черновики не собираются после окончания тура и не проверяются.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 компьютерах должна быть установлена программа для доступа в тестирующую систему (например, браузер, если доступ к тестирующей системе ос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 xml:space="preserve">ществляется через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-интерфейс).</w:t>
      </w:r>
    </w:p>
    <w:p w:rsidR="00DC2DA0" w:rsidRPr="00131D7D" w:rsidRDefault="00DC2DA0" w:rsidP="00DC2DA0">
      <w:pPr>
        <w:tabs>
          <w:tab w:val="left" w:pos="1460"/>
          <w:tab w:val="left" w:pos="3000"/>
          <w:tab w:val="left" w:pos="3380"/>
          <w:tab w:val="left" w:pos="4160"/>
          <w:tab w:val="left" w:pos="4980"/>
          <w:tab w:val="left" w:pos="5940"/>
          <w:tab w:val="left" w:pos="6380"/>
          <w:tab w:val="left" w:pos="6880"/>
          <w:tab w:val="left" w:pos="7360"/>
          <w:tab w:val="left" w:pos="846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тиражируются на листах бумаги формата A4 или A5, возможно также предоставлять условия задач только в электронном виде в тестирующей с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стеме.</w:t>
      </w:r>
    </w:p>
    <w:p w:rsidR="00DC2DA0" w:rsidRPr="00131D7D" w:rsidRDefault="00DC2DA0" w:rsidP="00DC2DA0">
      <w:pPr>
        <w:tabs>
          <w:tab w:val="left" w:pos="560"/>
          <w:tab w:val="left" w:pos="1680"/>
          <w:tab w:val="left" w:pos="2620"/>
          <w:tab w:val="left" w:pos="3920"/>
          <w:tab w:val="left" w:pos="5700"/>
          <w:tab w:val="left" w:pos="6600"/>
          <w:tab w:val="left" w:pos="7820"/>
          <w:tab w:val="left" w:pos="82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черновых записей участникам предоставляется бумага, черновики не сдаются и не проверяются.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page11"/>
      <w:bookmarkEnd w:id="3"/>
    </w:p>
    <w:p w:rsidR="00DC2DA0" w:rsidRPr="00131D7D" w:rsidRDefault="00DC2DA0" w:rsidP="00DC2DA0">
      <w:pPr>
        <w:tabs>
          <w:tab w:val="left" w:pos="720"/>
        </w:tabs>
        <w:spacing w:after="0" w:line="240" w:lineRule="auto"/>
        <w:ind w:left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bookmarkStart w:id="4" w:name="page13"/>
      <w:bookmarkEnd w:id="4"/>
      <w:r w:rsidRPr="00131D7D">
        <w:rPr>
          <w:rFonts w:ascii="Times New Roman" w:eastAsia="Arial" w:hAnsi="Times New Roman" w:cs="Times New Roman"/>
          <w:b/>
          <w:sz w:val="24"/>
          <w:szCs w:val="24"/>
        </w:rPr>
        <w:t>Перечень справочных материалов, сре</w:t>
      </w:r>
      <w:proofErr w:type="gramStart"/>
      <w:r w:rsidRPr="00131D7D">
        <w:rPr>
          <w:rFonts w:ascii="Times New Roman" w:eastAsia="Arial" w:hAnsi="Times New Roman" w:cs="Times New Roman"/>
          <w:b/>
          <w:sz w:val="24"/>
          <w:szCs w:val="24"/>
        </w:rPr>
        <w:t>дств св</w:t>
      </w:r>
      <w:proofErr w:type="gramEnd"/>
      <w:r w:rsidRPr="00131D7D">
        <w:rPr>
          <w:rFonts w:ascii="Times New Roman" w:eastAsia="Arial" w:hAnsi="Times New Roman" w:cs="Times New Roman"/>
          <w:b/>
          <w:sz w:val="24"/>
          <w:szCs w:val="24"/>
        </w:rPr>
        <w:t>язи и электронно-вычислительной техники, разрешенных к использованию во время проведения олимпиады при компьютерной форме проведения этапа</w:t>
      </w:r>
    </w:p>
    <w:p w:rsidR="00DC2DA0" w:rsidRPr="00131D7D" w:rsidRDefault="00DC2DA0" w:rsidP="00DC2DA0">
      <w:pPr>
        <w:tabs>
          <w:tab w:val="left" w:pos="1540"/>
          <w:tab w:val="left" w:pos="2940"/>
          <w:tab w:val="left" w:pos="4840"/>
          <w:tab w:val="left" w:pos="6540"/>
          <w:tab w:val="left" w:pos="8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Помимо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компьютера, предоставленного организаторами соответствующего этапа участникам запрещается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пользоваться любыми электронными устройств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ми, в том числе другими компьютерами и ноутбуками, мобильными телефонами и смартфонами, электронными книг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ми, планшетами, электронными часами, CD и MP3 плеерами, любыми наушниками.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ge16"/>
      <w:bookmarkEnd w:id="5"/>
      <w:r w:rsidRPr="00131D7D">
        <w:rPr>
          <w:rFonts w:ascii="Times New Roman" w:hAnsi="Times New Roman" w:cs="Times New Roman"/>
          <w:sz w:val="24"/>
          <w:szCs w:val="24"/>
        </w:rPr>
        <w:t>Участникам запрещается пользоваться любыми электронными носителями информации, в том числе компакт-дисками, модулями флэш-памяти, картами п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мяти.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Участникам разрешается пользоваться чистыми листами, в том числе 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стами в клетку, а также письменными принадлежностями – ручкой, карандашом,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стирательной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резинкой, цирк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лем, линейкой.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каждого основного языка программирования или среды виртуальных исполнителей. Допустимо использование литературы с документацией по языкам программирования.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lastRenderedPageBreak/>
        <w:t>Процедура регистрации участников олимпиады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Перед началом тура все участники должны пройти регистрацию.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Каждый участник размещается за выделенным ему рабочим местом в соответствии с планом размещения участников, подготовленным жюри или оргком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тетом соответствующего этапа.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31D7D">
        <w:rPr>
          <w:rFonts w:ascii="Times New Roman" w:eastAsia="Arial" w:hAnsi="Times New Roman" w:cs="Times New Roman"/>
          <w:b/>
          <w:sz w:val="24"/>
          <w:szCs w:val="24"/>
        </w:rPr>
        <w:t>Правила поведения участников во время тура</w:t>
      </w:r>
    </w:p>
    <w:p w:rsidR="00DC2DA0" w:rsidRPr="00131D7D" w:rsidRDefault="00DC2DA0" w:rsidP="00DC2DA0">
      <w:pPr>
        <w:numPr>
          <w:ilvl w:val="0"/>
          <w:numId w:val="4"/>
        </w:numPr>
        <w:tabs>
          <w:tab w:val="left" w:pos="775"/>
        </w:tabs>
        <w:spacing w:after="0" w:line="240" w:lineRule="auto"/>
        <w:ind w:left="139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использования компьютеров для проведения этапа перед началом каждого тура все компьютеры участников должны находиться во включенном состоянии.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 каждом рабочем месте участника должны размещаться распечатанные тексты условий задач (если они используются, допускается использование эле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тронной версии условий, в этом случае они должны быть доступны в интерфейсе проверяющей системы) и лист с логином и паролем для входа в тестирующую систему (если для авторизации используются логин и пароль). В распоряжение участников также должна предоставляться памятка участника. Возмо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>но также предоставление указанных материалов в электронном виде.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Участникам разрешается ознакомиться с условиями задач и приступить к их решению только после начала тура. Распечатанные тексты условий задач должны быть размещены таким образом, чтобы участники не могли свободно ознакомит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ся с ними до начала тура, например, упакованы в непрозрачный конверт или 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мещены лицевой стороной вниз.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Во время тура участники не вправе общаться друг с другом или свободно перемещаться по аудитории. Выход из места проведения олимпиады и вход в него во время тура возможен только в сопровождении дежурного.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Участникам категорически запрещается перед началом и во время туров п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редавать свои логин и пароль другим участникам, пытаться получить доступ к информации на компьютерах других участников или пытаться войти в тестиру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щую систему от имени другого участника.</w:t>
      </w:r>
      <w:proofErr w:type="gramEnd"/>
    </w:p>
    <w:p w:rsidR="00DC2DA0" w:rsidRPr="00131D7D" w:rsidRDefault="00DC2DA0" w:rsidP="00DC2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случае возникновения во время тура сбоев в работе компьютера или используемого программного обеспечения время, затраченное на восстановление работоспособности компь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тера, может быть компенсировано по решению жюри, если сбой произошел не по вине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ника.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ge17"/>
      <w:bookmarkEnd w:id="6"/>
      <w:r w:rsidRPr="00131D7D">
        <w:rPr>
          <w:rFonts w:ascii="Times New Roman" w:hAnsi="Times New Roman" w:cs="Times New Roman"/>
          <w:sz w:val="24"/>
          <w:szCs w:val="24"/>
        </w:rPr>
        <w:t>Ответственность за сохранность своих данных во время тура каждый участник несет самостоятельно. Чтобы минимизировать возможные потери данных, участники должны своевр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менно сохранять свои файлы.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DC2DA0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C2DA0">
        <w:rPr>
          <w:rFonts w:ascii="Times New Roman" w:eastAsia="Arial" w:hAnsi="Times New Roman" w:cs="Times New Roman"/>
          <w:b/>
          <w:sz w:val="24"/>
          <w:szCs w:val="24"/>
        </w:rPr>
        <w:t>Показ олимпиадных работ</w:t>
      </w:r>
    </w:p>
    <w:p w:rsidR="00DC2DA0" w:rsidRPr="00DC2DA0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DC2DA0" w:rsidRDefault="00DC2DA0" w:rsidP="00DC2DA0">
      <w:pPr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В случае использования онлайн-тестирования, при котором результаты проверки реш</w:t>
      </w:r>
      <w:r w:rsidRPr="00DC2DA0">
        <w:rPr>
          <w:rFonts w:ascii="Times New Roman" w:hAnsi="Times New Roman" w:cs="Times New Roman"/>
          <w:sz w:val="24"/>
          <w:szCs w:val="24"/>
        </w:rPr>
        <w:t>е</w:t>
      </w:r>
      <w:r w:rsidRPr="00DC2DA0">
        <w:rPr>
          <w:rFonts w:ascii="Times New Roman" w:hAnsi="Times New Roman" w:cs="Times New Roman"/>
          <w:sz w:val="24"/>
          <w:szCs w:val="24"/>
        </w:rPr>
        <w:t>ний сообщаются участникам во время тура по мере того как они становятся известны, участн</w:t>
      </w:r>
      <w:r w:rsidRPr="00DC2DA0">
        <w:rPr>
          <w:rFonts w:ascii="Times New Roman" w:hAnsi="Times New Roman" w:cs="Times New Roman"/>
          <w:sz w:val="24"/>
          <w:szCs w:val="24"/>
        </w:rPr>
        <w:t>и</w:t>
      </w:r>
      <w:r w:rsidRPr="00DC2DA0">
        <w:rPr>
          <w:rFonts w:ascii="Times New Roman" w:hAnsi="Times New Roman" w:cs="Times New Roman"/>
          <w:sz w:val="24"/>
          <w:szCs w:val="24"/>
        </w:rPr>
        <w:t>ки после окончания тура знают свои результаты.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 xml:space="preserve">Организатор соответствующего этапа публикует на </w:t>
      </w:r>
      <w:proofErr w:type="spellStart"/>
      <w:r w:rsidRPr="00DC2DA0">
        <w:rPr>
          <w:rFonts w:ascii="Times New Roman" w:hAnsi="Times New Roman" w:cs="Times New Roman"/>
          <w:sz w:val="24"/>
          <w:szCs w:val="24"/>
        </w:rPr>
        <w:t>своѐм</w:t>
      </w:r>
      <w:proofErr w:type="spellEnd"/>
      <w:r w:rsidRPr="00DC2DA0">
        <w:rPr>
          <w:rFonts w:ascii="Times New Roman" w:hAnsi="Times New Roman" w:cs="Times New Roman"/>
          <w:sz w:val="24"/>
          <w:szCs w:val="24"/>
        </w:rPr>
        <w:t xml:space="preserve"> сайте задания олимпиады разбор задач. В случае компьютерного проведения тура также публикуются тесты и решения, по</w:t>
      </w:r>
      <w:r w:rsidRPr="00DC2DA0">
        <w:rPr>
          <w:rFonts w:ascii="Times New Roman" w:hAnsi="Times New Roman" w:cs="Times New Roman"/>
          <w:sz w:val="24"/>
          <w:szCs w:val="24"/>
        </w:rPr>
        <w:t>д</w:t>
      </w:r>
      <w:r w:rsidRPr="00DC2DA0">
        <w:rPr>
          <w:rFonts w:ascii="Times New Roman" w:hAnsi="Times New Roman" w:cs="Times New Roman"/>
          <w:sz w:val="24"/>
          <w:szCs w:val="24"/>
        </w:rPr>
        <w:t xml:space="preserve">готовленные предметно-методической комиссией, </w:t>
      </w:r>
      <w:r w:rsidRPr="00DC2DA0">
        <w:rPr>
          <w:rFonts w:ascii="Times New Roman" w:hAnsi="Times New Roman" w:cs="Times New Roman"/>
          <w:i/>
          <w:sz w:val="24"/>
          <w:szCs w:val="24"/>
        </w:rPr>
        <w:t>возможно</w:t>
      </w:r>
      <w:r w:rsidRPr="00DC2DA0">
        <w:rPr>
          <w:rFonts w:ascii="Times New Roman" w:hAnsi="Times New Roman" w:cs="Times New Roman"/>
          <w:sz w:val="24"/>
          <w:szCs w:val="24"/>
        </w:rPr>
        <w:t xml:space="preserve"> предоставление </w:t>
      </w:r>
      <w:r w:rsidRPr="00DC2DA0">
        <w:rPr>
          <w:rFonts w:ascii="Times New Roman" w:hAnsi="Times New Roman" w:cs="Times New Roman"/>
          <w:i/>
          <w:sz w:val="24"/>
          <w:szCs w:val="24"/>
        </w:rPr>
        <w:t xml:space="preserve">возможности </w:t>
      </w:r>
      <w:r w:rsidRPr="00DC2DA0">
        <w:rPr>
          <w:rFonts w:ascii="Times New Roman" w:hAnsi="Times New Roman" w:cs="Times New Roman"/>
          <w:sz w:val="24"/>
          <w:szCs w:val="24"/>
        </w:rPr>
        <w:t>решения задач вне зачета после оконч</w:t>
      </w:r>
      <w:r w:rsidRPr="00DC2DA0">
        <w:rPr>
          <w:rFonts w:ascii="Times New Roman" w:hAnsi="Times New Roman" w:cs="Times New Roman"/>
          <w:sz w:val="24"/>
          <w:szCs w:val="24"/>
        </w:rPr>
        <w:t>а</w:t>
      </w:r>
      <w:r w:rsidRPr="00DC2DA0">
        <w:rPr>
          <w:rFonts w:ascii="Times New Roman" w:hAnsi="Times New Roman" w:cs="Times New Roman"/>
          <w:sz w:val="24"/>
          <w:szCs w:val="24"/>
        </w:rPr>
        <w:t>ния тура.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В случае бланковой формы проведения тура участники могут ознакомиться с результ</w:t>
      </w:r>
      <w:r w:rsidRPr="00DC2DA0">
        <w:rPr>
          <w:rFonts w:ascii="Times New Roman" w:hAnsi="Times New Roman" w:cs="Times New Roman"/>
          <w:sz w:val="24"/>
          <w:szCs w:val="24"/>
        </w:rPr>
        <w:t>а</w:t>
      </w:r>
      <w:r w:rsidRPr="00DC2DA0">
        <w:rPr>
          <w:rFonts w:ascii="Times New Roman" w:hAnsi="Times New Roman" w:cs="Times New Roman"/>
          <w:sz w:val="24"/>
          <w:szCs w:val="24"/>
        </w:rPr>
        <w:t>тами проверки своих работ.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Не допускается изменение баллов участников в процессе показа работ, ба</w:t>
      </w:r>
      <w:r w:rsidRPr="00DC2DA0">
        <w:rPr>
          <w:rFonts w:ascii="Times New Roman" w:hAnsi="Times New Roman" w:cs="Times New Roman"/>
          <w:sz w:val="24"/>
          <w:szCs w:val="24"/>
        </w:rPr>
        <w:t>л</w:t>
      </w:r>
      <w:r w:rsidRPr="00DC2DA0">
        <w:rPr>
          <w:rFonts w:ascii="Times New Roman" w:hAnsi="Times New Roman" w:cs="Times New Roman"/>
          <w:sz w:val="24"/>
          <w:szCs w:val="24"/>
        </w:rPr>
        <w:t>лы участника, в том числе в случае технических ошибок, могут быть изменены только в результате апелляции.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DC2DA0" w:rsidRDefault="00DC2DA0" w:rsidP="00DC2DA0">
      <w:pPr>
        <w:tabs>
          <w:tab w:val="left" w:pos="980"/>
        </w:tabs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C2DA0">
        <w:rPr>
          <w:rFonts w:ascii="Times New Roman" w:eastAsia="Arial" w:hAnsi="Times New Roman" w:cs="Times New Roman"/>
          <w:b/>
          <w:sz w:val="24"/>
          <w:szCs w:val="24"/>
        </w:rPr>
        <w:t>Рассмотрение апелляций участников олимпиады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 xml:space="preserve">Участник, не согласный с оцениванием его решений, имеет право подать апелляцию. Предметом апелляции является несоответствие выставленной оценки критериям оценивания решений, описанных в настоящих требованиях, методических материалах по проведению </w:t>
      </w:r>
      <w:r w:rsidRPr="00DC2DA0">
        <w:rPr>
          <w:rFonts w:ascii="Times New Roman" w:hAnsi="Times New Roman" w:cs="Times New Roman"/>
          <w:sz w:val="24"/>
          <w:szCs w:val="24"/>
        </w:rPr>
        <w:lastRenderedPageBreak/>
        <w:t>соо</w:t>
      </w:r>
      <w:r w:rsidRPr="00DC2DA0">
        <w:rPr>
          <w:rFonts w:ascii="Times New Roman" w:hAnsi="Times New Roman" w:cs="Times New Roman"/>
          <w:sz w:val="24"/>
          <w:szCs w:val="24"/>
        </w:rPr>
        <w:t>т</w:t>
      </w:r>
      <w:r w:rsidRPr="00DC2DA0">
        <w:rPr>
          <w:rFonts w:ascii="Times New Roman" w:hAnsi="Times New Roman" w:cs="Times New Roman"/>
          <w:sz w:val="24"/>
          <w:szCs w:val="24"/>
        </w:rPr>
        <w:t>ветствующего этапа и условиях задач. Критерии и методика оценивания не могут быть предм</w:t>
      </w:r>
      <w:r w:rsidRPr="00DC2DA0">
        <w:rPr>
          <w:rFonts w:ascii="Times New Roman" w:hAnsi="Times New Roman" w:cs="Times New Roman"/>
          <w:sz w:val="24"/>
          <w:szCs w:val="24"/>
        </w:rPr>
        <w:t>е</w:t>
      </w:r>
      <w:r w:rsidRPr="00DC2DA0">
        <w:rPr>
          <w:rFonts w:ascii="Times New Roman" w:hAnsi="Times New Roman" w:cs="Times New Roman"/>
          <w:sz w:val="24"/>
          <w:szCs w:val="24"/>
        </w:rPr>
        <w:t>том апелляции и пересмотру не подлежат.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 xml:space="preserve">Жюри устанавливает сроки и регламент подачи апелляций, однако срок, в течение которого могут быть </w:t>
      </w:r>
      <w:proofErr w:type="gramStart"/>
      <w:r w:rsidRPr="00DC2DA0">
        <w:rPr>
          <w:rFonts w:ascii="Times New Roman" w:hAnsi="Times New Roman" w:cs="Times New Roman"/>
          <w:sz w:val="24"/>
          <w:szCs w:val="24"/>
        </w:rPr>
        <w:t>поданы апелляции должен</w:t>
      </w:r>
      <w:proofErr w:type="gramEnd"/>
      <w:r w:rsidRPr="00DC2DA0">
        <w:rPr>
          <w:rFonts w:ascii="Times New Roman" w:hAnsi="Times New Roman" w:cs="Times New Roman"/>
          <w:sz w:val="24"/>
          <w:szCs w:val="24"/>
        </w:rPr>
        <w:t xml:space="preserve"> составлять не менее одного часа и должен заве</w:t>
      </w:r>
      <w:r w:rsidRPr="00DC2DA0">
        <w:rPr>
          <w:rFonts w:ascii="Times New Roman" w:hAnsi="Times New Roman" w:cs="Times New Roman"/>
          <w:sz w:val="24"/>
          <w:szCs w:val="24"/>
        </w:rPr>
        <w:t>р</w:t>
      </w:r>
      <w:r w:rsidRPr="00DC2DA0">
        <w:rPr>
          <w:rFonts w:ascii="Times New Roman" w:hAnsi="Times New Roman" w:cs="Times New Roman"/>
          <w:sz w:val="24"/>
          <w:szCs w:val="24"/>
        </w:rPr>
        <w:t>шиться не позднее третьего дня после олимпиады.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Основанием для проведения апелляции является заявление участника на имя председ</w:t>
      </w:r>
      <w:r w:rsidRPr="00DC2DA0">
        <w:rPr>
          <w:rFonts w:ascii="Times New Roman" w:hAnsi="Times New Roman" w:cs="Times New Roman"/>
          <w:sz w:val="24"/>
          <w:szCs w:val="24"/>
        </w:rPr>
        <w:t>а</w:t>
      </w:r>
      <w:r w:rsidRPr="00DC2DA0">
        <w:rPr>
          <w:rFonts w:ascii="Times New Roman" w:hAnsi="Times New Roman" w:cs="Times New Roman"/>
          <w:sz w:val="24"/>
          <w:szCs w:val="24"/>
        </w:rPr>
        <w:t>теля жюри, написанное по установленной форме.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Участник вправе требовать очного рассмотрения апелляции в его присутствии с испол</w:t>
      </w:r>
      <w:r w:rsidRPr="00DC2DA0">
        <w:rPr>
          <w:rFonts w:ascii="Times New Roman" w:hAnsi="Times New Roman" w:cs="Times New Roman"/>
          <w:sz w:val="24"/>
          <w:szCs w:val="24"/>
        </w:rPr>
        <w:t>ь</w:t>
      </w:r>
      <w:r w:rsidRPr="00DC2DA0">
        <w:rPr>
          <w:rFonts w:ascii="Times New Roman" w:hAnsi="Times New Roman" w:cs="Times New Roman"/>
          <w:sz w:val="24"/>
          <w:szCs w:val="24"/>
        </w:rPr>
        <w:t xml:space="preserve">зованием </w:t>
      </w:r>
      <w:proofErr w:type="spellStart"/>
      <w:r w:rsidRPr="00DC2DA0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2DA0">
        <w:rPr>
          <w:rFonts w:ascii="Times New Roman" w:hAnsi="Times New Roman" w:cs="Times New Roman"/>
          <w:sz w:val="24"/>
          <w:szCs w:val="24"/>
        </w:rPr>
        <w:t>.</w:t>
      </w:r>
    </w:p>
    <w:p w:rsidR="00DC2DA0" w:rsidRPr="00DC2DA0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DC2DA0" w:rsidRPr="00DC2DA0" w:rsidRDefault="00DC2DA0" w:rsidP="00DC2DA0">
      <w:pPr>
        <w:numPr>
          <w:ilvl w:val="0"/>
          <w:numId w:val="5"/>
        </w:numPr>
        <w:tabs>
          <w:tab w:val="left" w:pos="144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об отклонении апелляции и сохранении выставленных баллов;</w:t>
      </w:r>
    </w:p>
    <w:p w:rsidR="00DC2DA0" w:rsidRPr="00DC2DA0" w:rsidRDefault="00DC2DA0" w:rsidP="00DC2DA0">
      <w:pPr>
        <w:numPr>
          <w:ilvl w:val="0"/>
          <w:numId w:val="5"/>
        </w:numPr>
        <w:tabs>
          <w:tab w:val="left" w:pos="14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о частичном или полном удовлетворении апелляции и корректировке баллов. Р</w:t>
      </w:r>
      <w:r w:rsidRPr="00DC2DA0">
        <w:rPr>
          <w:rFonts w:ascii="Times New Roman" w:hAnsi="Times New Roman" w:cs="Times New Roman"/>
          <w:sz w:val="24"/>
          <w:szCs w:val="24"/>
        </w:rPr>
        <w:t>е</w:t>
      </w:r>
      <w:r w:rsidRPr="00DC2DA0">
        <w:rPr>
          <w:rFonts w:ascii="Times New Roman" w:hAnsi="Times New Roman" w:cs="Times New Roman"/>
          <w:sz w:val="24"/>
          <w:szCs w:val="24"/>
        </w:rPr>
        <w:t>шение по каждой апелляции оформляется протоколом установленного вида, который</w:t>
      </w:r>
    </w:p>
    <w:p w:rsidR="00DC2DA0" w:rsidRPr="00DC2DA0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подписывается членами жюри, принимавшими участие в рассмотрении апелляции. На основании протоколов рассмотрения апелляций вносятся соответствующие изменения в итог</w:t>
      </w:r>
      <w:r w:rsidRPr="00DC2DA0">
        <w:rPr>
          <w:rFonts w:ascii="Times New Roman" w:hAnsi="Times New Roman" w:cs="Times New Roman"/>
          <w:sz w:val="24"/>
          <w:szCs w:val="24"/>
        </w:rPr>
        <w:t>о</w:t>
      </w:r>
      <w:r w:rsidRPr="00DC2DA0">
        <w:rPr>
          <w:rFonts w:ascii="Times New Roman" w:hAnsi="Times New Roman" w:cs="Times New Roman"/>
          <w:sz w:val="24"/>
          <w:szCs w:val="24"/>
        </w:rPr>
        <w:t>вые документы.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DA0">
        <w:rPr>
          <w:rFonts w:ascii="Times New Roman" w:hAnsi="Times New Roman" w:cs="Times New Roman"/>
          <w:sz w:val="24"/>
          <w:szCs w:val="24"/>
        </w:rPr>
        <w:t>Окончательные итоги утверждаются жюри с учетом результатов рассмотрения апелл</w:t>
      </w:r>
      <w:r w:rsidRPr="00DC2DA0">
        <w:rPr>
          <w:rFonts w:ascii="Times New Roman" w:hAnsi="Times New Roman" w:cs="Times New Roman"/>
          <w:sz w:val="24"/>
          <w:szCs w:val="24"/>
        </w:rPr>
        <w:t>я</w:t>
      </w:r>
      <w:r w:rsidRPr="00DC2DA0">
        <w:rPr>
          <w:rFonts w:ascii="Times New Roman" w:hAnsi="Times New Roman" w:cs="Times New Roman"/>
          <w:sz w:val="24"/>
          <w:szCs w:val="24"/>
        </w:rPr>
        <w:t>ций и доводятся до сведения всех участников олимпиады.</w:t>
      </w:r>
    </w:p>
    <w:p w:rsidR="00DC2DA0" w:rsidRDefault="00DC2DA0" w:rsidP="00DC2DA0">
      <w:pPr>
        <w:tabs>
          <w:tab w:val="left" w:pos="720"/>
        </w:tabs>
        <w:spacing w:after="0" w:line="240" w:lineRule="auto"/>
        <w:ind w:left="709"/>
        <w:jc w:val="center"/>
        <w:rPr>
          <w:rFonts w:ascii="Times New Roman" w:eastAsia="Arial" w:hAnsi="Times New Roman" w:cs="Times New Roman"/>
          <w:b/>
          <w:color w:val="FF0000"/>
          <w:sz w:val="24"/>
          <w:szCs w:val="24"/>
        </w:rPr>
      </w:pPr>
      <w:bookmarkStart w:id="7" w:name="page18"/>
      <w:bookmarkEnd w:id="7"/>
    </w:p>
    <w:p w:rsidR="00DC2DA0" w:rsidRPr="00DC2DA0" w:rsidRDefault="00DC2DA0" w:rsidP="00DC2DA0">
      <w:pPr>
        <w:tabs>
          <w:tab w:val="left" w:pos="720"/>
        </w:tabs>
        <w:spacing w:after="0" w:line="240" w:lineRule="auto"/>
        <w:ind w:left="70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C2DA0">
        <w:rPr>
          <w:rFonts w:ascii="Times New Roman" w:eastAsia="Arial" w:hAnsi="Times New Roman" w:cs="Times New Roman"/>
          <w:b/>
          <w:sz w:val="24"/>
          <w:szCs w:val="24"/>
        </w:rPr>
        <w:t>Порядок подведения итогов олимпиады</w:t>
      </w: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rPr>
          <w:rFonts w:ascii="Times New Roman" w:eastAsia="Arial" w:hAnsi="Times New Roman" w:cs="Times New Roman"/>
          <w:sz w:val="24"/>
          <w:szCs w:val="24"/>
        </w:rPr>
      </w:pPr>
      <w:r w:rsidRPr="00131D7D">
        <w:rPr>
          <w:rFonts w:ascii="Times New Roman" w:eastAsia="Arial" w:hAnsi="Times New Roman" w:cs="Times New Roman"/>
          <w:sz w:val="24"/>
          <w:szCs w:val="24"/>
        </w:rPr>
        <w:t xml:space="preserve">Определение победителей и </w:t>
      </w:r>
      <w:proofErr w:type="spellStart"/>
      <w:r w:rsidRPr="00131D7D">
        <w:rPr>
          <w:rFonts w:ascii="Times New Roman" w:eastAsia="Arial" w:hAnsi="Times New Roman" w:cs="Times New Roman"/>
          <w:sz w:val="24"/>
          <w:szCs w:val="24"/>
        </w:rPr>
        <w:t>призѐров</w:t>
      </w:r>
      <w:proofErr w:type="spellEnd"/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После рассмотрения апелляций жюри формирует рейтинги участников. Рейтинги формируются отдельно по классам. Участники в рейтинге упорядоч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ваются в порядке убывания их баллов. При равенстве баллов участники из одного класса в рейтинге</w:t>
      </w:r>
      <w:bookmarkStart w:id="8" w:name="_GoBack"/>
      <w:bookmarkEnd w:id="8"/>
      <w:r w:rsidRPr="00131D7D">
        <w:rPr>
          <w:rFonts w:ascii="Times New Roman" w:hAnsi="Times New Roman" w:cs="Times New Roman"/>
          <w:sz w:val="24"/>
          <w:szCs w:val="24"/>
        </w:rPr>
        <w:t xml:space="preserve"> указываются в алфавитном порядке, но считаются разделя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щими одно и то же место.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Победители и призеры определяются отдельно по классам. Для этого жюри использует итоговые рейтинги.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Квота на общее количество победителей и призеров определяется организатором соответствующего этапа с учетом действующих нормативных документов. Следует обратить внимание, что порядок проведения всероссийской олимпиады не содержит дополнительных огр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ничений на количество баллов, которое должны набрать победители и призеры.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определения количества победителей и призеров по каждому классу квоту на общее количество победителей и призеров этапа рекомендуется распределять между классами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порционально количеству участников из каждого класса. Жюри имеет право корректировать количество победителей и призеров этапа по каждому классу с учетом баллов, набранных участниками из различных классов.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Списки победителей и призеров утверждаются организатором соответствующего этапа олимпиады. Победители и призеры муниципального этапа награждаются поощрительными грамотами.</w:t>
      </w:r>
    </w:p>
    <w:p w:rsidR="00DC2DA0" w:rsidRPr="00131D7D" w:rsidRDefault="00DC2DA0" w:rsidP="00DC2DA0">
      <w:pPr>
        <w:tabs>
          <w:tab w:val="left" w:pos="980"/>
        </w:tabs>
        <w:spacing w:after="0" w:line="240" w:lineRule="auto"/>
        <w:ind w:firstLine="709"/>
        <w:rPr>
          <w:rFonts w:ascii="Times New Roman" w:eastAsia="Arial" w:hAnsi="Times New Roman" w:cs="Times New Roman"/>
          <w:sz w:val="24"/>
          <w:szCs w:val="24"/>
        </w:rPr>
      </w:pPr>
      <w:r w:rsidRPr="00131D7D">
        <w:rPr>
          <w:rFonts w:ascii="Times New Roman" w:eastAsia="Arial" w:hAnsi="Times New Roman" w:cs="Times New Roman"/>
          <w:sz w:val="24"/>
          <w:szCs w:val="24"/>
        </w:rPr>
        <w:t>Определение состава участников муниципального регионального этапа</w:t>
      </w:r>
    </w:p>
    <w:p w:rsidR="00DC2DA0" w:rsidRPr="00131D7D" w:rsidRDefault="00DC2DA0" w:rsidP="00DC2D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соответствии с п. 46 порядка проведения всероссийской олимпиады школьников в м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ниципальном этапе принимают участие школьники, набравшие на школьном этапе необходимое число баллов, а также победители и призеры м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ниципального этапа предыдущего года.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Количество баллов, необходимое для участия в муниципальном этапе, устанавливается организатором муниципального этапа. Порядок проведения и настоящие рекомендации не устанавливают ограничений на проходные баллы. В частности, не следует устанавливать огр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ничение в 50% набранных на школьном этапе баллов для возможности участия в муниципальном этапе. Следует также 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тить внимание, что статус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или победителя школьного этапа не влияет на возможность участия в муниципальном этапе. Например, проходные баллы могут быть установлены таким образом, что для участия в муниципальном этапе будут пригл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шены участники, не являющиеся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призѐрами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школьного этапа.</w:t>
      </w:r>
    </w:p>
    <w:p w:rsidR="00DC2DA0" w:rsidRPr="00131D7D" w:rsidRDefault="00DC2DA0" w:rsidP="00DC2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2DA0" w:rsidRPr="00131D7D" w:rsidRDefault="00DC2DA0" w:rsidP="00DC2DA0">
      <w:pPr>
        <w:numPr>
          <w:ilvl w:val="0"/>
          <w:numId w:val="6"/>
        </w:num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с п. 54 порядка проведения всероссийской олимпиады школьников реги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нальном этапе принимают участие школьники, набравшие на муниципальном этапе необход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мое число баллов, а также победители и призеры регионального этапа предыдущего года.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 w:rsidRPr="00131D7D">
        <w:rPr>
          <w:rFonts w:ascii="Times New Roman" w:hAnsi="Times New Roman" w:cs="Times New Roman"/>
          <w:sz w:val="24"/>
          <w:szCs w:val="24"/>
        </w:rPr>
        <w:t>Количество баллов, необходимое для участия в региональном этапе, устанавливается о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ганизатором регионального этапа. Порядок проведения и настоящие рекомендации не устанавливают ограничений на проходные баллы. В 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ности, не следует устанавливать ограничение в 50% набранных на муниципальном этапе баллов для возможности участия в региональном эт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пе. Следует также обратить внимание, что статус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или победителя муниципального эт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па не влияет на возможность участия в региональном этапе. Например, проходные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 xml:space="preserve">лы могут быть установлены таким образом, что для участия в региональном этапе будут приглашены участники, не являющиеся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призѐрами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муниципального этапа.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установлении проходных баллов на муниципальный и региональный этап организ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торам соответствующего этапа рекомендуется руководствоваться количеством участников предыдущего этапа и количеством рабочих мест, которые доступны для размещения участн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ков соответствующего этапа.</w:t>
      </w:r>
    </w:p>
    <w:p w:rsidR="00DC2DA0" w:rsidRPr="00131D7D" w:rsidRDefault="00DC2DA0" w:rsidP="00DC2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случае использования единого комплекта задач для нескольких классов, при определ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нии проходных баллов на следующий этап олимпиады необходимо устанавливать проходные баллы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младших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не выше, чем для 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лее старших классов.</w:t>
      </w:r>
    </w:p>
    <w:p w:rsidR="003C1E2C" w:rsidRDefault="003C1E2C"/>
    <w:sectPr w:rsidR="003C1E2C" w:rsidSect="00DC2D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hybridMultilevel"/>
    <w:tmpl w:val="6DE91B18"/>
    <w:lvl w:ilvl="0" w:tplc="FFFFFFFF">
      <w:start w:val="1"/>
      <w:numFmt w:val="bullet"/>
      <w:lvlText w:val="●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38437FDA"/>
    <w:lvl w:ilvl="0" w:tplc="FFFFFFFF">
      <w:start w:val="1"/>
      <w:numFmt w:val="bullet"/>
      <w:lvlText w:val="●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8"/>
    <w:multiLevelType w:val="hybridMultilevel"/>
    <w:tmpl w:val="10233C9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B"/>
    <w:multiLevelType w:val="hybridMultilevel"/>
    <w:tmpl w:val="7E0C57B0"/>
    <w:lvl w:ilvl="0" w:tplc="FFFFFFFF">
      <w:start w:val="1"/>
      <w:numFmt w:val="bullet"/>
      <w:lvlText w:val="●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F"/>
    <w:multiLevelType w:val="hybridMultilevel"/>
    <w:tmpl w:val="5FF87E0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A0"/>
    <w:rsid w:val="003C1E2C"/>
    <w:rsid w:val="00A375B3"/>
    <w:rsid w:val="00D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A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A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judg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st.yande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2601</Words>
  <Characters>14832</Characters>
  <Application>Microsoft Office Word</Application>
  <DocSecurity>0</DocSecurity>
  <Lines>123</Lines>
  <Paragraphs>34</Paragraphs>
  <ScaleCrop>false</ScaleCrop>
  <Company/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2019-09-12T16:09:00Z</cp:lastPrinted>
  <dcterms:created xsi:type="dcterms:W3CDTF">2019-09-12T16:07:00Z</dcterms:created>
  <dcterms:modified xsi:type="dcterms:W3CDTF">2019-09-12T16:10:00Z</dcterms:modified>
</cp:coreProperties>
</file>