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E97">
        <w:rPr>
          <w:rFonts w:ascii="Times New Roman" w:hAnsi="Times New Roman" w:cs="Times New Roman"/>
          <w:b/>
          <w:sz w:val="24"/>
          <w:szCs w:val="24"/>
        </w:rPr>
        <w:t>класса 1</w:t>
      </w:r>
      <w:r w:rsidR="001A72CA">
        <w:rPr>
          <w:rFonts w:ascii="Times New Roman" w:hAnsi="Times New Roman" w:cs="Times New Roman"/>
          <w:b/>
          <w:sz w:val="24"/>
          <w:szCs w:val="24"/>
        </w:rPr>
        <w:t>7</w:t>
      </w:r>
      <w:r w:rsidR="00C67E9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422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изменчивости.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Мутации.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мутаций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П.46-48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факторы среды могут активизировать мутационный процесс у живых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примеры)?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2.Как широта нормы реакции может влиять на приспособление к конкретным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 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примеры)?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330929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40422" w:rsidRPr="007F7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https://interneturok.ru/lesson/biology/10-klass/osnovy-genetiki/izmenchivost-vidy-izmenchivosti-modifikatsionnaya-izmenchivost-norma-reaktsii</w:t>
              </w:r>
            </w:hyperlink>
          </w:p>
          <w:p w:rsidR="00240422" w:rsidRDefault="00330929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40422" w:rsidRPr="007F730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https://interneturok.ru/lesson/biology/10-klass/osnovy-genetiki/vidy-mutatsiy-genomnye-i-hromosomnye-mutatsii</w:t>
              </w:r>
            </w:hyperlink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Pr="00545363" w:rsidRDefault="00330929" w:rsidP="00BF359C">
            <w:hyperlink r:id="rId7" w:history="1">
              <w:r w:rsidR="00240422" w:rsidRPr="009C392F">
                <w:rPr>
                  <w:rStyle w:val="a3"/>
                  <w:lang w:val="en-GB"/>
                </w:rPr>
                <w:t>zatonskaya</w:t>
              </w:r>
              <w:r w:rsidR="00240422" w:rsidRPr="009C392F">
                <w:rPr>
                  <w:rStyle w:val="a3"/>
                </w:rPr>
                <w:t>.</w:t>
              </w:r>
              <w:r w:rsidR="00240422" w:rsidRPr="009C392F">
                <w:rPr>
                  <w:rStyle w:val="a3"/>
                  <w:lang w:val="en-GB"/>
                </w:rPr>
                <w:t>galina</w:t>
              </w:r>
              <w:r w:rsidR="00240422" w:rsidRPr="009C392F">
                <w:rPr>
                  <w:rStyle w:val="a3"/>
                </w:rPr>
                <w:t>@</w:t>
              </w:r>
              <w:r w:rsidR="00240422" w:rsidRPr="009C392F">
                <w:rPr>
                  <w:rStyle w:val="a3"/>
                  <w:lang w:val="en-GB"/>
                </w:rPr>
                <w:t>yandex</w:t>
              </w:r>
              <w:r w:rsidR="00240422" w:rsidRPr="009C392F">
                <w:rPr>
                  <w:rStyle w:val="a3"/>
                </w:rPr>
                <w:t>.</w:t>
              </w:r>
              <w:proofErr w:type="spellStart"/>
              <w:r w:rsidR="00240422"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240422" w:rsidRPr="002D7F8F" w:rsidRDefault="00240422" w:rsidP="00BF359C">
            <w:r>
              <w:t xml:space="preserve"> 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22" w:rsidRDefault="00240422" w:rsidP="00BF359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240422" w:rsidRDefault="00240422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929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 «Напряженность электрического поля»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параграф 91 учебник (задачи 1,2 после параграфа)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929" w:rsidRDefault="00330929"/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решения задач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929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spacing w:before="100" w:beforeAutospacing="1" w:after="100" w:afterAutospacing="1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Женские образы в романе «Война и мир».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293-297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сравнительная таблица (см. ниже)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9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ru-RU"/>
              </w:rPr>
              <w:t xml:space="preserve">Идея нравственного самосовершенствования в романе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Л.Н.Толстого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"Война и мир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"(</w:t>
            </w:r>
            <w:proofErr w:type="gramEnd"/>
            <w:r>
              <w:rPr>
                <w:rFonts w:ascii="Times New Roman" w:hAnsi="Times New Roman"/>
                <w:lang w:eastAsia="ru-RU"/>
              </w:rPr>
              <w:t>Пьер Безухов, Андрей Болконский)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Учебник стр. 284-293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сравнительная таблица (см. ниже)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электронная школа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929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нового материала.</w:t>
            </w:r>
          </w:p>
          <w:p w:rsidR="00330929" w:rsidRDefault="003309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Теорема о медиане косоугольного треугольника 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Даказательство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онлайн уроке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929" w:rsidRDefault="00330929"/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 показать доказательство и сделать рисунок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929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 закрепления нового материала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Уравнение касательной к графику функции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Мордкович 10-11 №43.12 43.14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330929" w:rsidRDefault="00330929"/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30929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P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P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 w:rsidP="00330929">
            <w:pPr>
              <w:shd w:val="clear" w:color="auto" w:fill="FFFFFF"/>
              <w:suppressAutoHyphens/>
              <w:snapToGrid w:val="0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История создания Вооруженных Сил Российской Федерации; </w:t>
            </w:r>
          </w:p>
          <w:p w:rsidR="00330929" w:rsidRDefault="00330929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Памяти поколений — дни воинской славы России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37, ответить на вопросы письменно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38 , ответить на вопросы письменно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330929" w:rsidRDefault="00330929">
            <w:pPr>
              <w:rPr>
                <w:rFonts w:ascii="Calibri" w:hAnsi="Calibri"/>
              </w:rPr>
            </w:pP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929" w:rsidRDefault="00330929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330929" w:rsidRDefault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p w:rsidR="00737DAE" w:rsidRDefault="00737DAE">
      <w:r>
        <w:rPr>
          <w:noProof/>
          <w:lang w:eastAsia="ru-RU"/>
        </w:rPr>
        <w:drawing>
          <wp:inline distT="0" distB="0" distL="0" distR="0" wp14:anchorId="6C3069C9" wp14:editId="5CC9DEB9">
            <wp:extent cx="5381625" cy="1514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A72CA"/>
    <w:rsid w:val="0022540A"/>
    <w:rsid w:val="00240422"/>
    <w:rsid w:val="002D7F8F"/>
    <w:rsid w:val="002F3FF8"/>
    <w:rsid w:val="00330929"/>
    <w:rsid w:val="00346C8E"/>
    <w:rsid w:val="003F3868"/>
    <w:rsid w:val="004367E1"/>
    <w:rsid w:val="00545363"/>
    <w:rsid w:val="006B15A1"/>
    <w:rsid w:val="006F167B"/>
    <w:rsid w:val="00737DAE"/>
    <w:rsid w:val="007E2AE5"/>
    <w:rsid w:val="009C75DB"/>
    <w:rsid w:val="00A572F4"/>
    <w:rsid w:val="00A91BBD"/>
    <w:rsid w:val="00B87C02"/>
    <w:rsid w:val="00C67E97"/>
    <w:rsid w:val="00EF2ADF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tonskaya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biology/10-klass/osnovy-genetiki/vidy-mutatsiy-genomnye-i-hromosomnye-mutats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biology/10-klass/osnovy-genetiki/izmenchivost-vidy-izmenchivosti-modifikatsionnaya-izmenchivost-norma-reakt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20</cp:revision>
  <dcterms:created xsi:type="dcterms:W3CDTF">2020-04-10T19:28:00Z</dcterms:created>
  <dcterms:modified xsi:type="dcterms:W3CDTF">2020-04-14T18:48:00Z</dcterms:modified>
</cp:coreProperties>
</file>